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41" w:rsidRDefault="00F9079A">
      <w:r w:rsidRPr="00F9079A">
        <w:t>http://www.rwjf.org/en/research-publications/find-rwjf-research/2013/03/improving-access-to-childrens-mental-health-care.html?cid=XEM_A6989</w:t>
      </w:r>
    </w:p>
    <w:p w:rsidR="00F9079A" w:rsidRDefault="00F9079A">
      <w:r>
        <w:rPr>
          <w:noProof/>
        </w:rPr>
        <w:drawing>
          <wp:inline distT="0" distB="0" distL="0" distR="0">
            <wp:extent cx="5943600" cy="615092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79A" w:rsidSect="00BE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F9079A"/>
    <w:rsid w:val="005A4A72"/>
    <w:rsid w:val="00A57FFE"/>
    <w:rsid w:val="00BE6DDE"/>
    <w:rsid w:val="00F9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2013-04-06T23:49:00Z</dcterms:created>
  <dcterms:modified xsi:type="dcterms:W3CDTF">2013-04-06T23:51:00Z</dcterms:modified>
</cp:coreProperties>
</file>