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8AD1" w14:textId="30E5DE24" w:rsidR="00D2376B" w:rsidRPr="00934A63" w:rsidRDefault="00934A63" w:rsidP="00D2376B">
      <w:pPr>
        <w:rPr>
          <w:rFonts w:ascii="Nunito" w:hAnsi="Nunito"/>
          <w:sz w:val="96"/>
          <w:szCs w:val="96"/>
        </w:rPr>
      </w:pPr>
      <w:r w:rsidRPr="00934A63">
        <w:rPr>
          <w:rFonts w:ascii="Nunito ExtraLight" w:hAnsi="Nunito ExtraLight"/>
          <w:sz w:val="72"/>
          <w:szCs w:val="72"/>
        </w:rPr>
        <w:t>202</w:t>
      </w:r>
      <w:r w:rsidR="0063167B">
        <w:rPr>
          <w:rFonts w:ascii="Nunito ExtraLight" w:hAnsi="Nunito ExtraLight"/>
          <w:sz w:val="72"/>
          <w:szCs w:val="72"/>
        </w:rPr>
        <w:t>6</w:t>
      </w:r>
      <w:r w:rsidRPr="00934A63">
        <w:rPr>
          <w:rFonts w:ascii="Nunito ExtraLight" w:hAnsi="Nunito ExtraLight"/>
          <w:sz w:val="72"/>
          <w:szCs w:val="72"/>
        </w:rPr>
        <w:t xml:space="preserve"> Community Survey</w:t>
      </w:r>
      <w:r w:rsidR="00F924E9" w:rsidRPr="00934A63">
        <w:rPr>
          <w:rFonts w:ascii="Nunito" w:hAnsi="Nunito"/>
          <w:sz w:val="72"/>
          <w:szCs w:val="72"/>
        </w:rPr>
        <w:t xml:space="preserve"> </w:t>
      </w:r>
      <w:r w:rsidR="00107AA1" w:rsidRPr="00934A63">
        <w:rPr>
          <w:rFonts w:ascii="Nunito" w:hAnsi="Nunito"/>
          <w:sz w:val="72"/>
          <w:szCs w:val="72"/>
        </w:rPr>
        <w:t xml:space="preserve">              </w:t>
      </w:r>
      <w:r w:rsidRPr="00934A63">
        <w:rPr>
          <w:rFonts w:ascii="Nunito SemiBold" w:hAnsi="Nunito SemiBold"/>
          <w:sz w:val="72"/>
          <w:szCs w:val="72"/>
        </w:rPr>
        <w:t xml:space="preserve">Data Entry </w:t>
      </w:r>
      <w:r w:rsidR="0063167B">
        <w:rPr>
          <w:rFonts w:ascii="Nunito SemiBold" w:hAnsi="Nunito SemiBold"/>
          <w:sz w:val="72"/>
          <w:szCs w:val="72"/>
        </w:rPr>
        <w:t>Instructions</w:t>
      </w:r>
    </w:p>
    <w:p w14:paraId="411790DD" w14:textId="7F0BE495" w:rsidR="000C3E25" w:rsidRDefault="000C3E25" w:rsidP="00B742D9">
      <w:pPr>
        <w:spacing w:after="0" w:line="276" w:lineRule="auto"/>
      </w:pPr>
      <w:r>
        <w:rPr>
          <w:noProof/>
          <w14:ligatures w14:val="standardContextual"/>
        </w:rPr>
        <w:drawing>
          <wp:anchor distT="0" distB="0" distL="114300" distR="114300" simplePos="0" relativeHeight="251658240" behindDoc="0" locked="0" layoutInCell="1" allowOverlap="1" wp14:anchorId="7A8F96EA" wp14:editId="721DDF49">
            <wp:simplePos x="0" y="0"/>
            <wp:positionH relativeFrom="column">
              <wp:posOffset>0</wp:posOffset>
            </wp:positionH>
            <wp:positionV relativeFrom="paragraph">
              <wp:posOffset>0</wp:posOffset>
            </wp:positionV>
            <wp:extent cx="4121150" cy="18415"/>
            <wp:effectExtent l="0" t="0" r="0" b="0"/>
            <wp:wrapNone/>
            <wp:docPr id="143760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0" cy="18415"/>
                    </a:xfrm>
                    <a:prstGeom prst="rect">
                      <a:avLst/>
                    </a:prstGeom>
                    <a:noFill/>
                  </pic:spPr>
                </pic:pic>
              </a:graphicData>
            </a:graphic>
            <wp14:sizeRelH relativeFrom="page">
              <wp14:pctWidth>0</wp14:pctWidth>
            </wp14:sizeRelH>
            <wp14:sizeRelV relativeFrom="page">
              <wp14:pctHeight>0</wp14:pctHeight>
            </wp14:sizeRelV>
          </wp:anchor>
        </w:drawing>
      </w:r>
    </w:p>
    <w:p w14:paraId="192D2E9B" w14:textId="42E9DC78" w:rsidR="00DA49AB" w:rsidRDefault="007068FB" w:rsidP="00DA49AB">
      <w:pPr>
        <w:spacing w:line="280" w:lineRule="atLeast"/>
        <w:rPr>
          <w:color w:val="262626" w:themeColor="text1" w:themeTint="D9"/>
          <w:sz w:val="22"/>
        </w:rPr>
      </w:pPr>
      <w:r w:rsidRPr="007068FB">
        <w:rPr>
          <w:color w:val="262626" w:themeColor="text1" w:themeTint="D9"/>
          <w:sz w:val="22"/>
        </w:rPr>
        <w:t xml:space="preserve">Welcome to the Washington State Health Care Authority (HCA) Division of Behavioral Health and Recovery (DBHR) </w:t>
      </w:r>
      <w:r w:rsidR="00BD7122">
        <w:rPr>
          <w:color w:val="262626" w:themeColor="text1" w:themeTint="D9"/>
          <w:sz w:val="22"/>
        </w:rPr>
        <w:t>Community Survey!</w:t>
      </w:r>
    </w:p>
    <w:p w14:paraId="5E81E880" w14:textId="73A66C63" w:rsidR="00096C13" w:rsidRPr="002348B8" w:rsidRDefault="00E547F1" w:rsidP="00D33C69">
      <w:pPr>
        <w:spacing w:after="280" w:line="280" w:lineRule="atLeast"/>
        <w:rPr>
          <w:sz w:val="22"/>
          <w:szCs w:val="24"/>
        </w:rPr>
      </w:pPr>
      <w:r>
        <w:rPr>
          <w:sz w:val="22"/>
          <w:szCs w:val="24"/>
        </w:rPr>
        <w:t xml:space="preserve">This document provides </w:t>
      </w:r>
      <w:r w:rsidR="00BD7122">
        <w:rPr>
          <w:sz w:val="22"/>
          <w:szCs w:val="24"/>
        </w:rPr>
        <w:t xml:space="preserve">instructions for entering paper-based Community Survey responses into ServiceNow (SNOW). These instructions apply to surveys administered in the following languages: </w:t>
      </w:r>
      <w:r w:rsidRPr="00DA49AB">
        <w:rPr>
          <w:b/>
          <w:bCs/>
          <w:sz w:val="22"/>
          <w:szCs w:val="24"/>
        </w:rPr>
        <w:t>English, Cambodian/Khmer, Chinese, Russian, Somali, Spanish, and Vietnamese</w:t>
      </w:r>
      <w:r>
        <w:rPr>
          <w:sz w:val="22"/>
          <w:szCs w:val="24"/>
        </w:rPr>
        <w:t xml:space="preserve">. </w:t>
      </w:r>
    </w:p>
    <w:p w14:paraId="2897CBA6" w14:textId="29E3AAC1" w:rsidR="00E547F1" w:rsidRPr="000F042B" w:rsidRDefault="00055FF8" w:rsidP="00E547F1">
      <w:pPr>
        <w:pStyle w:val="Heading1"/>
        <w:rPr>
          <w:color w:val="683D6F"/>
        </w:rPr>
      </w:pPr>
      <w:bookmarkStart w:id="0" w:name="_System_Access_Requirements"/>
      <w:bookmarkStart w:id="1" w:name="_Training_and_Technical"/>
      <w:bookmarkEnd w:id="0"/>
      <w:bookmarkEnd w:id="1"/>
      <w:r w:rsidRPr="000F042B">
        <w:rPr>
          <w:color w:val="683D6F"/>
        </w:rPr>
        <w:t>Important paper vs. online difference (</w:t>
      </w:r>
      <w:r w:rsidRPr="000F042B">
        <w:rPr>
          <w:color w:val="683D6F"/>
          <w:u w:val="single"/>
        </w:rPr>
        <w:t>Questions 11-12 only</w:t>
      </w:r>
      <w:r w:rsidRPr="000F042B">
        <w:rPr>
          <w:color w:val="683D6F"/>
        </w:rPr>
        <w:t>)</w:t>
      </w:r>
    </w:p>
    <w:p w14:paraId="436B9029" w14:textId="52493252" w:rsidR="00055FF8" w:rsidRDefault="00BD7122" w:rsidP="00055FF8">
      <w:pPr>
        <w:spacing w:line="240" w:lineRule="auto"/>
        <w:rPr>
          <w:sz w:val="22"/>
          <w:szCs w:val="24"/>
        </w:rPr>
      </w:pPr>
      <w:r>
        <w:rPr>
          <w:sz w:val="22"/>
          <w:szCs w:val="24"/>
        </w:rPr>
        <w:t>Paper surveys and the online ServiceNow survey collect the same information, but they appear in a slightly different format. These differences are expected and do not affect data quality when responses are entered correctly.</w:t>
      </w:r>
      <w:r w:rsidR="000F042B">
        <w:rPr>
          <w:sz w:val="22"/>
          <w:szCs w:val="24"/>
        </w:rPr>
        <w:t xml:space="preserve"> </w:t>
      </w:r>
      <w:r w:rsidRPr="00055FF8">
        <w:rPr>
          <w:sz w:val="22"/>
          <w:szCs w:val="24"/>
        </w:rPr>
        <w:t>Question</w:t>
      </w:r>
      <w:r w:rsidR="00055FF8" w:rsidRPr="00055FF8">
        <w:rPr>
          <w:sz w:val="22"/>
          <w:szCs w:val="24"/>
        </w:rPr>
        <w:t>s</w:t>
      </w:r>
      <w:r w:rsidRPr="00055FF8">
        <w:rPr>
          <w:sz w:val="22"/>
          <w:szCs w:val="24"/>
        </w:rPr>
        <w:t xml:space="preserve"> 11 (11a and 11b) and </w:t>
      </w:r>
      <w:r w:rsidRPr="00055FF8">
        <w:rPr>
          <w:sz w:val="22"/>
          <w:szCs w:val="24"/>
        </w:rPr>
        <w:t>12 (12a and 12b)</w:t>
      </w:r>
      <w:r w:rsidR="00055FF8">
        <w:rPr>
          <w:sz w:val="22"/>
          <w:szCs w:val="24"/>
        </w:rPr>
        <w:t xml:space="preserve"> are displayed differently:</w:t>
      </w:r>
    </w:p>
    <w:p w14:paraId="0BCD15F1" w14:textId="77777777" w:rsidR="000F042B" w:rsidRDefault="00BD7122" w:rsidP="000F042B">
      <w:pPr>
        <w:pStyle w:val="ListParagraph"/>
        <w:numPr>
          <w:ilvl w:val="0"/>
          <w:numId w:val="22"/>
        </w:numPr>
        <w:spacing w:line="240" w:lineRule="auto"/>
        <w:ind w:left="763"/>
        <w:contextualSpacing w:val="0"/>
        <w:rPr>
          <w:sz w:val="22"/>
          <w:szCs w:val="24"/>
        </w:rPr>
      </w:pPr>
      <w:r w:rsidRPr="00055FF8">
        <w:rPr>
          <w:sz w:val="22"/>
          <w:szCs w:val="24"/>
        </w:rPr>
        <w:t>One the paper survey, responses for Middle School (6</w:t>
      </w:r>
      <w:r w:rsidRPr="00055FF8">
        <w:rPr>
          <w:sz w:val="22"/>
          <w:szCs w:val="24"/>
          <w:vertAlign w:val="superscript"/>
        </w:rPr>
        <w:t>th</w:t>
      </w:r>
      <w:r w:rsidRPr="00055FF8">
        <w:rPr>
          <w:sz w:val="22"/>
          <w:szCs w:val="24"/>
        </w:rPr>
        <w:t>–8</w:t>
      </w:r>
      <w:r w:rsidRPr="00055FF8">
        <w:rPr>
          <w:sz w:val="22"/>
          <w:szCs w:val="24"/>
          <w:vertAlign w:val="superscript"/>
        </w:rPr>
        <w:t>th</w:t>
      </w:r>
      <w:r w:rsidRPr="00055FF8">
        <w:rPr>
          <w:sz w:val="22"/>
          <w:szCs w:val="24"/>
        </w:rPr>
        <w:t xml:space="preserve"> grade) and High School (9</w:t>
      </w:r>
      <w:r w:rsidRPr="00055FF8">
        <w:rPr>
          <w:sz w:val="22"/>
          <w:szCs w:val="24"/>
          <w:vertAlign w:val="superscript"/>
        </w:rPr>
        <w:t>th</w:t>
      </w:r>
      <w:r w:rsidRPr="00055FF8">
        <w:rPr>
          <w:sz w:val="22"/>
          <w:szCs w:val="24"/>
        </w:rPr>
        <w:t>–12</w:t>
      </w:r>
      <w:r w:rsidRPr="00055FF8">
        <w:rPr>
          <w:sz w:val="22"/>
          <w:szCs w:val="24"/>
          <w:vertAlign w:val="superscript"/>
        </w:rPr>
        <w:t>th</w:t>
      </w:r>
      <w:r w:rsidRPr="00055FF8">
        <w:rPr>
          <w:sz w:val="22"/>
          <w:szCs w:val="24"/>
        </w:rPr>
        <w:t xml:space="preserve"> grade) appear side by side. </w:t>
      </w:r>
    </w:p>
    <w:p w14:paraId="4BA4065F" w14:textId="3AF73BD5" w:rsidR="00BD7122" w:rsidRPr="00055FF8" w:rsidRDefault="00BD7122" w:rsidP="000F042B">
      <w:pPr>
        <w:pStyle w:val="ListParagraph"/>
        <w:numPr>
          <w:ilvl w:val="0"/>
          <w:numId w:val="22"/>
        </w:numPr>
        <w:spacing w:after="240" w:line="240" w:lineRule="auto"/>
        <w:ind w:left="763"/>
        <w:contextualSpacing w:val="0"/>
        <w:rPr>
          <w:sz w:val="22"/>
          <w:szCs w:val="24"/>
        </w:rPr>
      </w:pPr>
      <w:r w:rsidRPr="00055FF8">
        <w:rPr>
          <w:sz w:val="22"/>
          <w:szCs w:val="24"/>
        </w:rPr>
        <w:t xml:space="preserve">In ServiceNow, these same questions </w:t>
      </w:r>
      <w:r w:rsidR="00055FF8" w:rsidRPr="00055FF8">
        <w:rPr>
          <w:sz w:val="22"/>
          <w:szCs w:val="24"/>
        </w:rPr>
        <w:t>are shown one after the other, first for M</w:t>
      </w:r>
      <w:r w:rsidR="00055FF8" w:rsidRPr="00055FF8">
        <w:rPr>
          <w:sz w:val="22"/>
          <w:szCs w:val="24"/>
        </w:rPr>
        <w:t>iddle School (6</w:t>
      </w:r>
      <w:r w:rsidR="00055FF8" w:rsidRPr="00055FF8">
        <w:rPr>
          <w:sz w:val="22"/>
          <w:szCs w:val="24"/>
          <w:vertAlign w:val="superscript"/>
        </w:rPr>
        <w:t>th</w:t>
      </w:r>
      <w:r w:rsidR="00055FF8" w:rsidRPr="00055FF8">
        <w:rPr>
          <w:sz w:val="22"/>
          <w:szCs w:val="24"/>
        </w:rPr>
        <w:t>–8</w:t>
      </w:r>
      <w:r w:rsidR="00055FF8" w:rsidRPr="00055FF8">
        <w:rPr>
          <w:sz w:val="22"/>
          <w:szCs w:val="24"/>
          <w:vertAlign w:val="superscript"/>
        </w:rPr>
        <w:t>th</w:t>
      </w:r>
      <w:r w:rsidR="00055FF8" w:rsidRPr="00055FF8">
        <w:rPr>
          <w:sz w:val="22"/>
          <w:szCs w:val="24"/>
        </w:rPr>
        <w:t xml:space="preserve"> grade) </w:t>
      </w:r>
      <w:r w:rsidR="000F042B">
        <w:rPr>
          <w:sz w:val="22"/>
          <w:szCs w:val="24"/>
        </w:rPr>
        <w:t>followed by the</w:t>
      </w:r>
      <w:r w:rsidR="00055FF8" w:rsidRPr="00055FF8">
        <w:rPr>
          <w:sz w:val="22"/>
          <w:szCs w:val="24"/>
        </w:rPr>
        <w:t xml:space="preserve"> High School (9</w:t>
      </w:r>
      <w:r w:rsidR="00055FF8" w:rsidRPr="00055FF8">
        <w:rPr>
          <w:sz w:val="22"/>
          <w:szCs w:val="24"/>
          <w:vertAlign w:val="superscript"/>
        </w:rPr>
        <w:t>th</w:t>
      </w:r>
      <w:r w:rsidR="00055FF8" w:rsidRPr="00055FF8">
        <w:rPr>
          <w:sz w:val="22"/>
          <w:szCs w:val="24"/>
        </w:rPr>
        <w:t>–12</w:t>
      </w:r>
      <w:r w:rsidR="00055FF8" w:rsidRPr="00055FF8">
        <w:rPr>
          <w:sz w:val="22"/>
          <w:szCs w:val="24"/>
          <w:vertAlign w:val="superscript"/>
        </w:rPr>
        <w:t>th</w:t>
      </w:r>
      <w:r w:rsidR="00055FF8" w:rsidRPr="00055FF8">
        <w:rPr>
          <w:sz w:val="22"/>
          <w:szCs w:val="24"/>
        </w:rPr>
        <w:t xml:space="preserve"> grade)</w:t>
      </w:r>
      <w:r w:rsidR="00055FF8" w:rsidRPr="00055FF8">
        <w:rPr>
          <w:sz w:val="22"/>
          <w:szCs w:val="24"/>
        </w:rPr>
        <w:t>. Although they appear as separate questions online, they correspond directly to the side-by-side columns on the paper survey.</w:t>
      </w:r>
    </w:p>
    <w:p w14:paraId="51D1A766" w14:textId="0FF30A73" w:rsidR="00055FF8" w:rsidRPr="000F042B" w:rsidRDefault="00055FF8" w:rsidP="00055FF8">
      <w:pPr>
        <w:spacing w:line="240" w:lineRule="auto"/>
        <w:rPr>
          <w:rFonts w:ascii="Nunito ExtraBold" w:hAnsi="Nunito ExtraBold"/>
          <w:color w:val="8A5194"/>
          <w:sz w:val="22"/>
          <w:szCs w:val="24"/>
        </w:rPr>
      </w:pPr>
      <w:r w:rsidRPr="000F042B">
        <w:rPr>
          <w:rFonts w:ascii="Nunito ExtraBold" w:hAnsi="Nunito ExtraBold"/>
          <w:color w:val="8A5194"/>
          <w:sz w:val="22"/>
          <w:szCs w:val="24"/>
        </w:rPr>
        <w:t>Paper</w:t>
      </w:r>
      <w:r w:rsidR="000F042B" w:rsidRPr="000F042B">
        <w:rPr>
          <w:rFonts w:ascii="Nunito ExtraBold" w:hAnsi="Nunito ExtraBold"/>
          <w:color w:val="8A5194"/>
          <w:sz w:val="22"/>
          <w:szCs w:val="24"/>
        </w:rPr>
        <w:t xml:space="preserve"> Survey (Question 11): Side-by-side  </w:t>
      </w:r>
    </w:p>
    <w:p w14:paraId="6D27279D" w14:textId="31A5071F" w:rsidR="00055FF8" w:rsidRDefault="00055FF8" w:rsidP="00055FF8">
      <w:pPr>
        <w:spacing w:line="240" w:lineRule="auto"/>
        <w:rPr>
          <w:b/>
          <w:bCs/>
          <w:sz w:val="22"/>
          <w:szCs w:val="24"/>
        </w:rPr>
      </w:pPr>
      <w:r w:rsidRPr="00055FF8">
        <w:rPr>
          <w:b/>
          <w:bCs/>
          <w:sz w:val="22"/>
          <w:szCs w:val="24"/>
        </w:rPr>
        <w:drawing>
          <wp:inline distT="0" distB="0" distL="0" distR="0" wp14:anchorId="230F066E" wp14:editId="4865B88E">
            <wp:extent cx="5353050" cy="2683388"/>
            <wp:effectExtent l="0" t="0" r="0" b="3175"/>
            <wp:docPr id="130026541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65415" name="Picture 1" descr="Table&#10;&#10;AI-generated content may be incorrect."/>
                    <pic:cNvPicPr/>
                  </pic:nvPicPr>
                  <pic:blipFill>
                    <a:blip r:embed="rId9"/>
                    <a:stretch>
                      <a:fillRect/>
                    </a:stretch>
                  </pic:blipFill>
                  <pic:spPr>
                    <a:xfrm>
                      <a:off x="0" y="0"/>
                      <a:ext cx="5355187" cy="2684459"/>
                    </a:xfrm>
                    <a:prstGeom prst="rect">
                      <a:avLst/>
                    </a:prstGeom>
                  </pic:spPr>
                </pic:pic>
              </a:graphicData>
            </a:graphic>
          </wp:inline>
        </w:drawing>
      </w:r>
    </w:p>
    <w:p w14:paraId="45059938" w14:textId="7B965434" w:rsidR="000F042B" w:rsidRPr="000F042B" w:rsidRDefault="000F042B" w:rsidP="000F042B">
      <w:pPr>
        <w:spacing w:line="240" w:lineRule="auto"/>
        <w:rPr>
          <w:rFonts w:ascii="Nunito ExtraBold" w:hAnsi="Nunito ExtraBold"/>
          <w:color w:val="8A5194"/>
          <w:sz w:val="22"/>
          <w:szCs w:val="24"/>
        </w:rPr>
      </w:pPr>
      <w:r>
        <w:rPr>
          <w:rFonts w:ascii="Nunito ExtraBold" w:hAnsi="Nunito ExtraBold"/>
          <w:color w:val="8A5194"/>
          <w:sz w:val="22"/>
          <w:szCs w:val="24"/>
        </w:rPr>
        <w:lastRenderedPageBreak/>
        <w:t>ServiceNow</w:t>
      </w:r>
      <w:r w:rsidRPr="000F042B">
        <w:rPr>
          <w:rFonts w:ascii="Nunito ExtraBold" w:hAnsi="Nunito ExtraBold"/>
          <w:color w:val="8A5194"/>
          <w:sz w:val="22"/>
          <w:szCs w:val="24"/>
        </w:rPr>
        <w:t xml:space="preserve"> Survey (Question 11): Side-by-side  </w:t>
      </w:r>
    </w:p>
    <w:p w14:paraId="547D862F" w14:textId="378E6D32" w:rsidR="00055FF8" w:rsidRDefault="00055FF8" w:rsidP="000F042B">
      <w:pPr>
        <w:spacing w:after="240" w:line="240" w:lineRule="auto"/>
        <w:rPr>
          <w:b/>
          <w:bCs/>
          <w:sz w:val="22"/>
          <w:szCs w:val="24"/>
        </w:rPr>
      </w:pPr>
      <w:r w:rsidRPr="00055FF8">
        <w:rPr>
          <w:b/>
          <w:bCs/>
          <w:sz w:val="22"/>
          <w:szCs w:val="24"/>
        </w:rPr>
        <w:drawing>
          <wp:inline distT="0" distB="0" distL="0" distR="0" wp14:anchorId="6DFFE264" wp14:editId="0186AE62">
            <wp:extent cx="5943600" cy="3680460"/>
            <wp:effectExtent l="0" t="0" r="0" b="0"/>
            <wp:docPr id="195366094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60947" name="Picture 1" descr="Graphical user interface, text, application, email&#10;&#10;AI-generated content may be incorrect."/>
                    <pic:cNvPicPr/>
                  </pic:nvPicPr>
                  <pic:blipFill>
                    <a:blip r:embed="rId10"/>
                    <a:stretch>
                      <a:fillRect/>
                    </a:stretch>
                  </pic:blipFill>
                  <pic:spPr>
                    <a:xfrm>
                      <a:off x="0" y="0"/>
                      <a:ext cx="5943600" cy="3680460"/>
                    </a:xfrm>
                    <a:prstGeom prst="rect">
                      <a:avLst/>
                    </a:prstGeom>
                  </pic:spPr>
                </pic:pic>
              </a:graphicData>
            </a:graphic>
          </wp:inline>
        </w:drawing>
      </w:r>
    </w:p>
    <w:p w14:paraId="58DE137A" w14:textId="56738A52" w:rsidR="00A64BA4" w:rsidRPr="001D5B62" w:rsidRDefault="000F042B" w:rsidP="000F042B">
      <w:pPr>
        <w:spacing w:after="240" w:line="240" w:lineRule="auto"/>
        <w:rPr>
          <w:sz w:val="22"/>
          <w:szCs w:val="24"/>
        </w:rPr>
      </w:pPr>
      <w:r>
        <w:rPr>
          <w:sz w:val="22"/>
          <w:szCs w:val="24"/>
        </w:rPr>
        <w:t>Enter responses into the question labeled for the correct grade level. If the respondent answered for only one grade level, enter data only for that grade and leave the other blank</w:t>
      </w:r>
      <w:r w:rsidR="00E3498D">
        <w:rPr>
          <w:sz w:val="22"/>
          <w:szCs w:val="24"/>
        </w:rPr>
        <w:t>.</w:t>
      </w:r>
      <w:r>
        <w:rPr>
          <w:sz w:val="22"/>
          <w:szCs w:val="24"/>
        </w:rPr>
        <w:t xml:space="preserve"> Do not duplicate responses across grade levels unless both are selected on the paper survey. </w:t>
      </w:r>
    </w:p>
    <w:p w14:paraId="5299167A" w14:textId="77777777" w:rsidR="00E3498D" w:rsidRPr="000F042B" w:rsidRDefault="00E3498D" w:rsidP="00E3498D">
      <w:pPr>
        <w:pStyle w:val="Heading1"/>
        <w:rPr>
          <w:color w:val="683D6F"/>
        </w:rPr>
      </w:pPr>
      <w:r w:rsidRPr="000F042B">
        <w:rPr>
          <w:color w:val="683D6F"/>
        </w:rPr>
        <w:t xml:space="preserve">How to enter data from </w:t>
      </w:r>
      <w:r>
        <w:rPr>
          <w:color w:val="683D6F"/>
        </w:rPr>
        <w:t>paper into ServiceNow</w:t>
      </w:r>
      <w:r w:rsidRPr="000F042B">
        <w:rPr>
          <w:color w:val="683D6F"/>
        </w:rPr>
        <w:t xml:space="preserve"> </w:t>
      </w:r>
    </w:p>
    <w:p w14:paraId="560015F8" w14:textId="77777777" w:rsidR="00E3498D" w:rsidRDefault="00E3498D" w:rsidP="00E3498D">
      <w:pPr>
        <w:spacing w:after="240" w:line="240" w:lineRule="auto"/>
        <w:rPr>
          <w:sz w:val="22"/>
          <w:szCs w:val="24"/>
        </w:rPr>
      </w:pPr>
      <w:r>
        <w:rPr>
          <w:sz w:val="22"/>
          <w:szCs w:val="24"/>
        </w:rPr>
        <w:t>Follow the steps below for each paper survey:</w:t>
      </w:r>
    </w:p>
    <w:p w14:paraId="5C57A827" w14:textId="77777777" w:rsidR="00E3498D" w:rsidRDefault="00E3498D" w:rsidP="00E3498D">
      <w:pPr>
        <w:spacing w:line="240" w:lineRule="auto"/>
        <w:rPr>
          <w:b/>
          <w:bCs/>
          <w:color w:val="8A5194"/>
          <w:sz w:val="22"/>
          <w:szCs w:val="24"/>
        </w:rPr>
      </w:pPr>
      <w:r w:rsidRPr="00096C13">
        <w:rPr>
          <w:b/>
          <w:bCs/>
          <w:color w:val="8A5194"/>
          <w:sz w:val="22"/>
          <w:szCs w:val="24"/>
        </w:rPr>
        <w:t xml:space="preserve">Step 1: </w:t>
      </w:r>
      <w:r>
        <w:rPr>
          <w:b/>
          <w:bCs/>
          <w:color w:val="8A5194"/>
          <w:sz w:val="22"/>
          <w:szCs w:val="24"/>
        </w:rPr>
        <w:t>Open</w:t>
      </w:r>
    </w:p>
    <w:p w14:paraId="29DAD0F0" w14:textId="77777777" w:rsidR="00E3498D" w:rsidRPr="00E3498D" w:rsidRDefault="00E3498D" w:rsidP="00E3498D">
      <w:pPr>
        <w:spacing w:after="240" w:line="240" w:lineRule="auto"/>
        <w:rPr>
          <w:b/>
          <w:bCs/>
          <w:color w:val="8A5194"/>
          <w:sz w:val="22"/>
          <w:szCs w:val="24"/>
        </w:rPr>
      </w:pPr>
      <w:r>
        <w:rPr>
          <w:sz w:val="22"/>
          <w:szCs w:val="24"/>
        </w:rPr>
        <w:t>Access the participant-facing or public survey link</w:t>
      </w:r>
    </w:p>
    <w:p w14:paraId="4A8E48D3" w14:textId="77777777" w:rsidR="00E3498D" w:rsidRPr="00096C13" w:rsidRDefault="00E3498D" w:rsidP="00E3498D">
      <w:pPr>
        <w:spacing w:line="240" w:lineRule="auto"/>
        <w:rPr>
          <w:b/>
          <w:bCs/>
          <w:color w:val="8A5194"/>
          <w:sz w:val="22"/>
          <w:szCs w:val="24"/>
        </w:rPr>
      </w:pPr>
      <w:r w:rsidRPr="00096C13">
        <w:rPr>
          <w:b/>
          <w:bCs/>
          <w:color w:val="8A5194"/>
          <w:sz w:val="22"/>
          <w:szCs w:val="24"/>
        </w:rPr>
        <w:t>Step 2: Enter Survey Responses</w:t>
      </w:r>
    </w:p>
    <w:p w14:paraId="4F8CA4FD" w14:textId="77777777" w:rsidR="00E3498D" w:rsidRPr="00096C13" w:rsidRDefault="00E3498D" w:rsidP="00E3498D">
      <w:pPr>
        <w:pStyle w:val="ListParagraph"/>
        <w:numPr>
          <w:ilvl w:val="0"/>
          <w:numId w:val="26"/>
        </w:numPr>
        <w:spacing w:after="240" w:line="240" w:lineRule="auto"/>
        <w:rPr>
          <w:sz w:val="22"/>
          <w:szCs w:val="24"/>
        </w:rPr>
      </w:pPr>
      <w:r w:rsidRPr="00096C13">
        <w:rPr>
          <w:sz w:val="22"/>
          <w:szCs w:val="24"/>
        </w:rPr>
        <w:t>Enter responses exactly as marked on the paper survey.</w:t>
      </w:r>
    </w:p>
    <w:p w14:paraId="61A24BAF" w14:textId="77777777" w:rsidR="00E3498D" w:rsidRPr="00096C13" w:rsidRDefault="00E3498D" w:rsidP="00E3498D">
      <w:pPr>
        <w:pStyle w:val="ListParagraph"/>
        <w:numPr>
          <w:ilvl w:val="0"/>
          <w:numId w:val="26"/>
        </w:numPr>
        <w:spacing w:after="240" w:line="240" w:lineRule="auto"/>
        <w:rPr>
          <w:sz w:val="22"/>
          <w:szCs w:val="24"/>
        </w:rPr>
      </w:pPr>
      <w:r w:rsidRPr="00096C13">
        <w:rPr>
          <w:sz w:val="22"/>
          <w:szCs w:val="24"/>
        </w:rPr>
        <w:t xml:space="preserve">Select the ServiceNow response option that exactly matches the participant’s selection. </w:t>
      </w:r>
    </w:p>
    <w:p w14:paraId="2A3E673F" w14:textId="77777777" w:rsidR="00E3498D" w:rsidRPr="00096C13" w:rsidRDefault="00E3498D" w:rsidP="00E3498D">
      <w:pPr>
        <w:pStyle w:val="ListParagraph"/>
        <w:numPr>
          <w:ilvl w:val="0"/>
          <w:numId w:val="26"/>
        </w:numPr>
        <w:spacing w:after="240" w:line="240" w:lineRule="auto"/>
        <w:rPr>
          <w:sz w:val="22"/>
          <w:szCs w:val="24"/>
        </w:rPr>
      </w:pPr>
      <w:r w:rsidRPr="00096C13">
        <w:rPr>
          <w:sz w:val="22"/>
          <w:szCs w:val="24"/>
        </w:rPr>
        <w:t>If a question was left blank on the paper survey, leave it blank in ServiceNow.</w:t>
      </w:r>
    </w:p>
    <w:p w14:paraId="370B9A3A" w14:textId="77777777" w:rsidR="00E3498D" w:rsidRDefault="00E3498D" w:rsidP="00E3498D">
      <w:pPr>
        <w:pStyle w:val="ListParagraph"/>
        <w:numPr>
          <w:ilvl w:val="0"/>
          <w:numId w:val="26"/>
        </w:numPr>
        <w:spacing w:after="240" w:line="240" w:lineRule="auto"/>
        <w:contextualSpacing w:val="0"/>
        <w:rPr>
          <w:sz w:val="22"/>
          <w:szCs w:val="24"/>
        </w:rPr>
      </w:pPr>
      <w:r w:rsidRPr="00096C13">
        <w:rPr>
          <w:sz w:val="22"/>
          <w:szCs w:val="24"/>
        </w:rPr>
        <w:t>Do not infer or guess responses.</w:t>
      </w:r>
    </w:p>
    <w:p w14:paraId="532881B4" w14:textId="77777777" w:rsidR="00E3498D" w:rsidRPr="00E3498D" w:rsidRDefault="00E3498D" w:rsidP="00E3498D">
      <w:pPr>
        <w:spacing w:after="240" w:line="240" w:lineRule="auto"/>
        <w:rPr>
          <w:b/>
          <w:bCs/>
          <w:sz w:val="22"/>
          <w:szCs w:val="24"/>
        </w:rPr>
      </w:pPr>
      <w:r w:rsidRPr="00096C13">
        <w:rPr>
          <w:b/>
          <w:bCs/>
          <w:sz w:val="22"/>
          <w:szCs w:val="24"/>
        </w:rPr>
        <w:t>Surveys in languages other than English</w:t>
      </w:r>
      <w:r>
        <w:rPr>
          <w:b/>
          <w:bCs/>
          <w:sz w:val="22"/>
          <w:szCs w:val="24"/>
        </w:rPr>
        <w:t xml:space="preserve">: </w:t>
      </w:r>
      <w:r>
        <w:rPr>
          <w:sz w:val="22"/>
          <w:szCs w:val="24"/>
        </w:rPr>
        <w:t xml:space="preserve">All paper survey versions share the same layout. If you are entering data from a non-English survey and are unsure of the response order, refer to the English paper survey to confirm the correct response option sequence. </w:t>
      </w:r>
    </w:p>
    <w:p w14:paraId="5404C00A" w14:textId="77777777" w:rsidR="00E3498D" w:rsidRPr="00096C13" w:rsidRDefault="00E3498D" w:rsidP="00E3498D">
      <w:pPr>
        <w:spacing w:line="240" w:lineRule="auto"/>
        <w:rPr>
          <w:b/>
          <w:bCs/>
          <w:color w:val="8A5194"/>
          <w:sz w:val="22"/>
          <w:szCs w:val="24"/>
        </w:rPr>
      </w:pPr>
      <w:r w:rsidRPr="00096C13">
        <w:rPr>
          <w:b/>
          <w:bCs/>
          <w:color w:val="8A5194"/>
          <w:sz w:val="22"/>
          <w:szCs w:val="24"/>
        </w:rPr>
        <w:lastRenderedPageBreak/>
        <w:t xml:space="preserve">Step </w:t>
      </w:r>
      <w:r>
        <w:rPr>
          <w:b/>
          <w:bCs/>
          <w:color w:val="8A5194"/>
          <w:sz w:val="22"/>
          <w:szCs w:val="24"/>
        </w:rPr>
        <w:t>3</w:t>
      </w:r>
      <w:r w:rsidRPr="00096C13">
        <w:rPr>
          <w:b/>
          <w:bCs/>
          <w:color w:val="8A5194"/>
          <w:sz w:val="22"/>
          <w:szCs w:val="24"/>
        </w:rPr>
        <w:t xml:space="preserve">: </w:t>
      </w:r>
      <w:r>
        <w:rPr>
          <w:b/>
          <w:bCs/>
          <w:color w:val="8A5194"/>
          <w:sz w:val="22"/>
          <w:szCs w:val="24"/>
        </w:rPr>
        <w:t>Submit</w:t>
      </w:r>
    </w:p>
    <w:p w14:paraId="1B4D7C2C" w14:textId="1FCEAA9A" w:rsidR="00BD7122" w:rsidRDefault="00E3498D" w:rsidP="00E3498D">
      <w:pPr>
        <w:spacing w:after="240" w:line="240" w:lineRule="auto"/>
        <w:rPr>
          <w:sz w:val="22"/>
          <w:szCs w:val="24"/>
        </w:rPr>
      </w:pPr>
      <w:r>
        <w:rPr>
          <w:sz w:val="22"/>
          <w:szCs w:val="24"/>
        </w:rPr>
        <w:t xml:space="preserve">Select the “Submit” button to record the responses. </w:t>
      </w:r>
    </w:p>
    <w:p w14:paraId="60AAFEA0" w14:textId="2B9A9B17" w:rsidR="00E547F1" w:rsidRPr="001D5B62" w:rsidRDefault="00E3498D" w:rsidP="00E3498D">
      <w:pPr>
        <w:spacing w:after="240" w:line="240" w:lineRule="auto"/>
        <w:rPr>
          <w:sz w:val="22"/>
          <w:szCs w:val="24"/>
        </w:rPr>
      </w:pPr>
      <w:r>
        <w:rPr>
          <w:sz w:val="22"/>
          <w:szCs w:val="24"/>
        </w:rPr>
        <w:t xml:space="preserve">Each paper survey should be entered once. It is recommended to enter data as soon as possible after collection to reduce errors. If you are unsure whether a survey has already been entered, pause and verify before proceeding. </w:t>
      </w:r>
    </w:p>
    <w:p w14:paraId="5A3A0065" w14:textId="0BFAE6A9" w:rsidR="00E547F1" w:rsidRPr="0063167B" w:rsidRDefault="00E547F1" w:rsidP="00E547F1">
      <w:pPr>
        <w:pStyle w:val="Heading1"/>
        <w:rPr>
          <w:color w:val="auto"/>
        </w:rPr>
      </w:pPr>
      <w:bookmarkStart w:id="2" w:name="_Timeline_Requirements"/>
      <w:bookmarkStart w:id="3" w:name="_Reporting_Deadlines"/>
      <w:bookmarkEnd w:id="2"/>
      <w:bookmarkEnd w:id="3"/>
      <w:r>
        <w:rPr>
          <w:color w:val="auto"/>
        </w:rPr>
        <w:t>Questions</w:t>
      </w:r>
    </w:p>
    <w:p w14:paraId="32025520" w14:textId="102F91D9" w:rsidR="00D0453D" w:rsidRDefault="00E3498D" w:rsidP="00D0453D">
      <w:pPr>
        <w:spacing w:after="40" w:line="240" w:lineRule="auto"/>
        <w:rPr>
          <w:sz w:val="22"/>
          <w:szCs w:val="24"/>
        </w:rPr>
      </w:pPr>
      <w:r>
        <w:rPr>
          <w:sz w:val="22"/>
          <w:szCs w:val="24"/>
        </w:rPr>
        <w:t xml:space="preserve">If you have questions about data entry or encounter issues, contact your HCA Prevention Manager. </w:t>
      </w:r>
    </w:p>
    <w:p w14:paraId="474AAD4E" w14:textId="77777777" w:rsidR="00E547F1" w:rsidRDefault="00E547F1" w:rsidP="00D0453D">
      <w:pPr>
        <w:spacing w:after="40" w:line="240" w:lineRule="auto"/>
        <w:rPr>
          <w:sz w:val="22"/>
          <w:szCs w:val="24"/>
        </w:rPr>
      </w:pPr>
    </w:p>
    <w:p w14:paraId="48A046D1" w14:textId="704564F3" w:rsidR="00E547F1" w:rsidRPr="00D0453D" w:rsidRDefault="00E547F1" w:rsidP="00D0453D">
      <w:pPr>
        <w:spacing w:after="40" w:line="240" w:lineRule="auto"/>
        <w:rPr>
          <w:color w:val="808080" w:themeColor="background1" w:themeShade="80"/>
          <w:szCs w:val="20"/>
        </w:rPr>
      </w:pPr>
    </w:p>
    <w:sectPr w:rsidR="00E547F1" w:rsidRPr="00D045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9325" w14:textId="77777777" w:rsidR="006767FA" w:rsidRDefault="006767FA" w:rsidP="000C3E25">
      <w:pPr>
        <w:spacing w:after="0" w:line="240" w:lineRule="auto"/>
      </w:pPr>
      <w:r>
        <w:separator/>
      </w:r>
    </w:p>
  </w:endnote>
  <w:endnote w:type="continuationSeparator" w:id="0">
    <w:p w14:paraId="1ECB5771" w14:textId="77777777" w:rsidR="006767FA" w:rsidRDefault="006767FA" w:rsidP="000C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Xinwei">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ExtraBold">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Nunito">
    <w:panose1 w:val="00000000000000000000"/>
    <w:charset w:val="00"/>
    <w:family w:val="auto"/>
    <w:pitch w:val="variable"/>
    <w:sig w:usb0="A00002FF" w:usb1="5000204B" w:usb2="00000000" w:usb3="00000000" w:csb0="00000197" w:csb1="00000000"/>
  </w:font>
  <w:font w:name="Nunito ExtraLight">
    <w:panose1 w:val="00000000000000000000"/>
    <w:charset w:val="00"/>
    <w:family w:val="auto"/>
    <w:pitch w:val="variable"/>
    <w:sig w:usb0="A00002FF" w:usb1="5000204B" w:usb2="00000000" w:usb3="00000000" w:csb0="00000197" w:csb1="00000000"/>
  </w:font>
  <w:font w:name="Nunito SemiBold">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631361"/>
      <w:docPartObj>
        <w:docPartGallery w:val="Page Numbers (Bottom of Page)"/>
        <w:docPartUnique/>
      </w:docPartObj>
    </w:sdtPr>
    <w:sdtEndPr/>
    <w:sdtContent>
      <w:p w14:paraId="302F37F0" w14:textId="77777777" w:rsidR="00B742D9" w:rsidRDefault="00B742D9" w:rsidP="00464913">
        <w:pPr>
          <w:pStyle w:val="Footer"/>
          <w:jc w:val="right"/>
        </w:pPr>
      </w:p>
      <w:p w14:paraId="1FE3AF9C" w14:textId="223A9C34" w:rsidR="000C3E25" w:rsidRDefault="0063167B" w:rsidP="00464913">
        <w:pPr>
          <w:pStyle w:val="Footer"/>
          <w:jc w:val="right"/>
        </w:pPr>
        <w:r>
          <w:t>2026 Community Survey Data Entry Instructions</w:t>
        </w:r>
      </w:p>
      <w:p w14:paraId="7CD4AF63" w14:textId="4BA3CE81" w:rsidR="000C3E25" w:rsidRDefault="0063167B" w:rsidP="000C3E25">
        <w:pPr>
          <w:pStyle w:val="Footer"/>
          <w:jc w:val="right"/>
        </w:pPr>
        <w:r>
          <w:t>Published</w:t>
        </w:r>
        <w:r w:rsidR="00ED0E5D">
          <w:t xml:space="preserve">: </w:t>
        </w:r>
        <w:r>
          <w:t>February 1, 2026</w:t>
        </w:r>
      </w:p>
      <w:p w14:paraId="06596041" w14:textId="463A5AF5" w:rsidR="000C3E25" w:rsidRDefault="000C3E25" w:rsidP="000C3E25">
        <w:pPr>
          <w:pStyle w:val="Footer"/>
        </w:pPr>
        <w:r>
          <w:rPr>
            <w:noProof/>
            <w14:ligatures w14:val="standardContextual"/>
          </w:rPr>
          <w:drawing>
            <wp:anchor distT="0" distB="0" distL="114300" distR="114300" simplePos="0" relativeHeight="251658240" behindDoc="0" locked="0" layoutInCell="1" allowOverlap="1" wp14:anchorId="0E9A8CC3" wp14:editId="40F368F4">
              <wp:simplePos x="0" y="0"/>
              <wp:positionH relativeFrom="column">
                <wp:posOffset>1828800</wp:posOffset>
              </wp:positionH>
              <wp:positionV relativeFrom="paragraph">
                <wp:posOffset>78382</wp:posOffset>
              </wp:positionV>
              <wp:extent cx="4109085" cy="18415"/>
              <wp:effectExtent l="0" t="0" r="0" b="0"/>
              <wp:wrapNone/>
              <wp:docPr id="1565979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085" cy="18415"/>
                      </a:xfrm>
                      <a:prstGeom prst="rect">
                        <a:avLst/>
                      </a:prstGeom>
                      <a:noFill/>
                    </pic:spPr>
                  </pic:pic>
                </a:graphicData>
              </a:graphic>
              <wp14:sizeRelH relativeFrom="page">
                <wp14:pctWidth>0</wp14:pctWidth>
              </wp14:sizeRelH>
              <wp14:sizeRelV relativeFrom="page">
                <wp14:pctHeight>0</wp14:pctHeight>
              </wp14:sizeRelV>
            </wp:anchor>
          </w:drawing>
        </w:r>
      </w:p>
      <w:p w14:paraId="2DCE57AF" w14:textId="5D9D2393" w:rsidR="000C3E25" w:rsidRDefault="000C3E25" w:rsidP="000C3E25">
        <w:pPr>
          <w:pStyle w:val="Footer"/>
          <w:jc w:val="right"/>
        </w:pPr>
        <w:r>
          <w:t xml:space="preserve">Page | </w:t>
        </w:r>
        <w:r>
          <w:fldChar w:fldCharType="begin"/>
        </w:r>
        <w:r>
          <w:instrText xml:space="preserve"> PAGE   \* MERGEFORMAT </w:instrText>
        </w:r>
        <w:r>
          <w:fldChar w:fldCharType="separate"/>
        </w:r>
        <w:r>
          <w:t>1</w:t>
        </w:r>
        <w:r>
          <w:rPr>
            <w:noProof/>
          </w:rPr>
          <w:fldChar w:fldCharType="end"/>
        </w:r>
        <w:r w:rsidR="00BD68E0">
          <w:rPr>
            <w:noProof/>
          </w:rPr>
          <w:t xml:space="preserve"> of </w:t>
        </w:r>
        <w:r w:rsidR="00926674">
          <w:rPr>
            <w:noProof/>
          </w:rPr>
          <w:t>3</w:t>
        </w:r>
      </w:p>
    </w:sdtContent>
  </w:sdt>
  <w:p w14:paraId="092E93CA" w14:textId="435C47C6" w:rsidR="000C3E25" w:rsidRDefault="000C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63A2" w14:textId="77777777" w:rsidR="006767FA" w:rsidRDefault="006767FA" w:rsidP="000C3E25">
      <w:pPr>
        <w:spacing w:after="0" w:line="240" w:lineRule="auto"/>
      </w:pPr>
      <w:r>
        <w:separator/>
      </w:r>
    </w:p>
  </w:footnote>
  <w:footnote w:type="continuationSeparator" w:id="0">
    <w:p w14:paraId="25CDE197" w14:textId="77777777" w:rsidR="006767FA" w:rsidRDefault="006767FA" w:rsidP="000C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6278" w14:textId="11C39CD3" w:rsidR="000C3E25" w:rsidRPr="00E3498D" w:rsidRDefault="000C3E25" w:rsidP="000C3E25">
    <w:pPr>
      <w:pStyle w:val="HCAHeading2"/>
      <w:jc w:val="right"/>
      <w:rPr>
        <w:rFonts w:asciiTheme="minorHAnsi" w:hAnsiTheme="minorHAnsi" w:cstheme="minorHAnsi"/>
        <w:color w:val="262626" w:themeColor="text1" w:themeTint="D9"/>
        <w:sz w:val="24"/>
        <w:szCs w:val="24"/>
      </w:rPr>
    </w:pPr>
    <w:r w:rsidRPr="00E3498D">
      <w:rPr>
        <w:rFonts w:asciiTheme="minorHAnsi" w:hAnsiTheme="minorHAnsi" w:cstheme="minorHAnsi"/>
        <w:noProof/>
        <w:color w:val="262626" w:themeColor="text1" w:themeTint="D9"/>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62AD7F2A" wp14:editId="34F46BEA">
          <wp:simplePos x="0" y="0"/>
          <wp:positionH relativeFrom="margin">
            <wp:posOffset>0</wp:posOffset>
          </wp:positionH>
          <wp:positionV relativeFrom="margin">
            <wp:posOffset>-547370</wp:posOffset>
          </wp:positionV>
          <wp:extent cx="2079625" cy="352425"/>
          <wp:effectExtent l="0" t="0" r="0" b="9525"/>
          <wp:wrapSquare wrapText="bothSides"/>
          <wp:docPr id="1709057955" name="Picture 170905795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9625" cy="352425"/>
                  </a:xfrm>
                  <a:prstGeom prst="rect">
                    <a:avLst/>
                  </a:prstGeom>
                  <a:noFill/>
                </pic:spPr>
              </pic:pic>
            </a:graphicData>
          </a:graphic>
          <wp14:sizeRelH relativeFrom="page">
            <wp14:pctWidth>0</wp14:pctWidth>
          </wp14:sizeRelH>
          <wp14:sizeRelV relativeFrom="page">
            <wp14:pctHeight>0</wp14:pctHeight>
          </wp14:sizeRelV>
        </wp:anchor>
      </w:drawing>
    </w:r>
    <w:r w:rsidR="0063167B" w:rsidRPr="00E3498D">
      <w:rPr>
        <w:rFonts w:asciiTheme="minorHAnsi" w:hAnsiTheme="minorHAnsi" w:cstheme="minorHAnsi"/>
        <w:color w:val="262626" w:themeColor="text1" w:themeTint="D9"/>
        <w:sz w:val="24"/>
        <w:szCs w:val="24"/>
      </w:rPr>
      <w:t>2026 Community Survey</w:t>
    </w:r>
  </w:p>
  <w:p w14:paraId="41EED77F" w14:textId="6808354F" w:rsidR="000C3E25" w:rsidRDefault="000C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6579"/>
    <w:multiLevelType w:val="hybridMultilevel"/>
    <w:tmpl w:val="146E27CA"/>
    <w:lvl w:ilvl="0" w:tplc="FFFFFFFF">
      <w:start w:val="1"/>
      <w:numFmt w:val="bullet"/>
      <w:lvlText w:val="□"/>
      <w:lvlJc w:val="left"/>
      <w:pPr>
        <w:ind w:left="360" w:hanging="360"/>
      </w:pPr>
      <w:rPr>
        <w:rFonts w:ascii="STXinwei" w:eastAsia="STXinwei" w:hAnsi="Symbol" w:hint="eastAsia"/>
        <w:color w:val="auto"/>
        <w:sz w:val="24"/>
        <w:szCs w:val="24"/>
      </w:rPr>
    </w:lvl>
    <w:lvl w:ilvl="1" w:tplc="FFFFFFFF">
      <w:start w:val="1"/>
      <w:numFmt w:val="bullet"/>
      <w:lvlText w:val="□"/>
      <w:lvlJc w:val="left"/>
      <w:pPr>
        <w:ind w:left="1440" w:hanging="360"/>
      </w:pPr>
      <w:rPr>
        <w:rFonts w:ascii="STXinwei" w:eastAsia="STXinwei" w:hAnsi="Symbol" w:hint="eastAsia"/>
        <w:sz w:val="28"/>
        <w:szCs w:val="32"/>
      </w:rPr>
    </w:lvl>
    <w:lvl w:ilvl="2" w:tplc="6E1A4090">
      <w:start w:val="1"/>
      <w:numFmt w:val="bullet"/>
      <w:lvlText w:val=""/>
      <w:lvlJc w:val="left"/>
      <w:pPr>
        <w:ind w:left="1440" w:hanging="360"/>
      </w:pPr>
      <w:rPr>
        <w:rFonts w:ascii="Symbol" w:hAnsi="Symbol" w:hint="default"/>
        <w:color w:val="2E74B5" w:themeColor="accent5" w:themeShade="B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9962AC"/>
    <w:multiLevelType w:val="hybridMultilevel"/>
    <w:tmpl w:val="650E2C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8FB5E82"/>
    <w:multiLevelType w:val="hybridMultilevel"/>
    <w:tmpl w:val="DC0C7778"/>
    <w:lvl w:ilvl="0" w:tplc="93E64218">
      <w:start w:val="1"/>
      <w:numFmt w:val="bullet"/>
      <w:lvlText w:val="□"/>
      <w:lvlJc w:val="left"/>
      <w:pPr>
        <w:ind w:left="720" w:hanging="360"/>
      </w:pPr>
      <w:rPr>
        <w:rFonts w:ascii="STXinwei" w:eastAsia="STXinwei" w:hAnsi="Symbol" w:hint="eastAsi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A290D"/>
    <w:multiLevelType w:val="hybridMultilevel"/>
    <w:tmpl w:val="1CA2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2A0"/>
    <w:multiLevelType w:val="hybridMultilevel"/>
    <w:tmpl w:val="D4229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8F6608"/>
    <w:multiLevelType w:val="hybridMultilevel"/>
    <w:tmpl w:val="34A85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6C05BD"/>
    <w:multiLevelType w:val="hybridMultilevel"/>
    <w:tmpl w:val="848C5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B066A8"/>
    <w:multiLevelType w:val="hybridMultilevel"/>
    <w:tmpl w:val="3DAE9506"/>
    <w:lvl w:ilvl="0" w:tplc="EC0A0534">
      <w:start w:val="1"/>
      <w:numFmt w:val="bullet"/>
      <w:lvlText w:val="❸"/>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393341"/>
    <w:multiLevelType w:val="hybridMultilevel"/>
    <w:tmpl w:val="37C62084"/>
    <w:lvl w:ilvl="0" w:tplc="A48AE08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6BA22DB"/>
    <w:multiLevelType w:val="hybridMultilevel"/>
    <w:tmpl w:val="B02CF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2D7D5E"/>
    <w:multiLevelType w:val="hybridMultilevel"/>
    <w:tmpl w:val="9F76001A"/>
    <w:lvl w:ilvl="0" w:tplc="FFFFFFFF">
      <w:start w:val="1"/>
      <w:numFmt w:val="bullet"/>
      <w:lvlText w:val="□"/>
      <w:lvlJc w:val="left"/>
      <w:pPr>
        <w:ind w:left="720" w:hanging="360"/>
      </w:pPr>
      <w:rPr>
        <w:rFonts w:ascii="STXinwei" w:eastAsia="STXinwei" w:hAnsi="Symbol" w:hint="eastAsia"/>
        <w:sz w:val="24"/>
        <w:szCs w:val="24"/>
      </w:rPr>
    </w:lvl>
    <w:lvl w:ilvl="1" w:tplc="93E64218">
      <w:start w:val="1"/>
      <w:numFmt w:val="bullet"/>
      <w:lvlText w:val="□"/>
      <w:lvlJc w:val="left"/>
      <w:pPr>
        <w:ind w:left="1440" w:hanging="360"/>
      </w:pPr>
      <w:rPr>
        <w:rFonts w:ascii="STXinwei" w:eastAsia="STXinwei" w:hAnsi="Symbol" w:hint="eastAsia"/>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CC1A92"/>
    <w:multiLevelType w:val="hybridMultilevel"/>
    <w:tmpl w:val="05CE0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5209B4"/>
    <w:multiLevelType w:val="hybridMultilevel"/>
    <w:tmpl w:val="0B9E1D0A"/>
    <w:lvl w:ilvl="0" w:tplc="8F3EC6EA">
      <w:start w:val="1"/>
      <w:numFmt w:val="bullet"/>
      <w:lvlText w:val="❷"/>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21F07"/>
    <w:multiLevelType w:val="hybridMultilevel"/>
    <w:tmpl w:val="910C221C"/>
    <w:lvl w:ilvl="0" w:tplc="D438063A">
      <w:start w:val="1"/>
      <w:numFmt w:val="bullet"/>
      <w:lvlText w:val="□"/>
      <w:lvlJc w:val="left"/>
      <w:pPr>
        <w:ind w:left="360" w:hanging="360"/>
      </w:pPr>
      <w:rPr>
        <w:rFonts w:ascii="STXinwei" w:eastAsia="STXinwei" w:hAnsi="Symbol" w:hint="eastAsia"/>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4B174B"/>
    <w:multiLevelType w:val="hybridMultilevel"/>
    <w:tmpl w:val="E06E9BA8"/>
    <w:lvl w:ilvl="0" w:tplc="19484078">
      <w:start w:val="1"/>
      <w:numFmt w:val="bullet"/>
      <w:lvlText w:val="❶"/>
      <w:lvlJc w:val="left"/>
      <w:pPr>
        <w:ind w:left="720" w:hanging="360"/>
      </w:pPr>
      <w:rPr>
        <w:rFonts w:ascii="Calibri" w:hAnsi="Calibri" w:hint="default"/>
        <w:color w:val="8A5194"/>
        <w:sz w:val="28"/>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7364F"/>
    <w:multiLevelType w:val="hybridMultilevel"/>
    <w:tmpl w:val="2744DAAE"/>
    <w:lvl w:ilvl="0" w:tplc="FFFFFFFF">
      <w:start w:val="1"/>
      <w:numFmt w:val="bullet"/>
      <w:lvlText w:val=""/>
      <w:lvlJc w:val="left"/>
      <w:pPr>
        <w:ind w:left="360" w:hanging="360"/>
      </w:pPr>
      <w:rPr>
        <w:rFonts w:ascii="Symbol" w:hAnsi="Symbol" w:hint="default"/>
        <w:color w:val="509E2F"/>
        <w:sz w:val="26"/>
        <w:szCs w:val="26"/>
      </w:rPr>
    </w:lvl>
    <w:lvl w:ilvl="1" w:tplc="61021412">
      <w:start w:val="1"/>
      <w:numFmt w:val="bullet"/>
      <w:lvlText w:val=""/>
      <w:lvlJc w:val="left"/>
      <w:pPr>
        <w:ind w:left="1440" w:hanging="360"/>
      </w:pPr>
      <w:rPr>
        <w:rFonts w:ascii="Symbol" w:hAnsi="Symbol" w:hint="default"/>
        <w:color w:val="509E2F"/>
      </w:rPr>
    </w:lvl>
    <w:lvl w:ilvl="2" w:tplc="FFFFFFFF">
      <w:start w:val="1"/>
      <w:numFmt w:val="bullet"/>
      <w:lvlText w:val=""/>
      <w:lvlJc w:val="left"/>
      <w:pPr>
        <w:ind w:left="2160" w:hanging="360"/>
      </w:pPr>
      <w:rPr>
        <w:rFonts w:ascii="Symbol" w:hAnsi="Symbol" w:hint="default"/>
        <w:color w:val="509E2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AA0E16"/>
    <w:multiLevelType w:val="hybridMultilevel"/>
    <w:tmpl w:val="1BB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67136"/>
    <w:multiLevelType w:val="hybridMultilevel"/>
    <w:tmpl w:val="46F820E4"/>
    <w:lvl w:ilvl="0" w:tplc="C6E61D52">
      <w:start w:val="1"/>
      <w:numFmt w:val="bullet"/>
      <w:lvlText w:val="□"/>
      <w:lvlJc w:val="left"/>
      <w:pPr>
        <w:ind w:left="360" w:hanging="360"/>
      </w:pPr>
      <w:rPr>
        <w:rFonts w:ascii="STXinwei" w:eastAsia="STXinwei" w:hAnsi="Symbol" w:hint="eastAsia"/>
        <w:color w:val="262626" w:themeColor="text1" w:themeTint="D9"/>
        <w:sz w:val="24"/>
        <w:szCs w:val="24"/>
      </w:rPr>
    </w:lvl>
    <w:lvl w:ilvl="1" w:tplc="37C4B444">
      <w:start w:val="1"/>
      <w:numFmt w:val="bullet"/>
      <w:lvlText w:val="□"/>
      <w:lvlJc w:val="left"/>
      <w:pPr>
        <w:ind w:left="1440" w:hanging="360"/>
      </w:pPr>
      <w:rPr>
        <w:rFonts w:ascii="STXinwei" w:eastAsia="STXinwei" w:hAnsi="Symbol" w:hint="eastAsia"/>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E47AE"/>
    <w:multiLevelType w:val="hybridMultilevel"/>
    <w:tmpl w:val="8BE8BC58"/>
    <w:lvl w:ilvl="0" w:tplc="1EE0B9B2">
      <w:start w:val="1"/>
      <w:numFmt w:val="bullet"/>
      <w:lvlText w:val="□"/>
      <w:lvlJc w:val="left"/>
      <w:pPr>
        <w:ind w:left="360" w:hanging="360"/>
      </w:pPr>
      <w:rPr>
        <w:rFonts w:ascii="STXinwei" w:eastAsia="STXinwei" w:hAnsi="Symbol" w:hint="eastAsia"/>
        <w:color w:val="auto"/>
        <w:sz w:val="24"/>
        <w:szCs w:val="24"/>
      </w:rPr>
    </w:lvl>
    <w:lvl w:ilvl="1" w:tplc="FFFFFFFF">
      <w:start w:val="1"/>
      <w:numFmt w:val="bullet"/>
      <w:lvlText w:val="□"/>
      <w:lvlJc w:val="left"/>
      <w:pPr>
        <w:ind w:left="1440" w:hanging="360"/>
      </w:pPr>
      <w:rPr>
        <w:rFonts w:ascii="STXinwei" w:eastAsia="STXinwei" w:hAnsi="Symbol" w:hint="eastAsia"/>
        <w:sz w:val="28"/>
        <w:szCs w:val="32"/>
      </w:rPr>
    </w:lvl>
    <w:lvl w:ilvl="2" w:tplc="61021412">
      <w:start w:val="1"/>
      <w:numFmt w:val="bullet"/>
      <w:lvlText w:val=""/>
      <w:lvlJc w:val="left"/>
      <w:pPr>
        <w:ind w:left="2160" w:hanging="360"/>
      </w:pPr>
      <w:rPr>
        <w:rFonts w:ascii="Symbol" w:hAnsi="Symbol" w:hint="default"/>
        <w:color w:val="509E2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DA4EF9"/>
    <w:multiLevelType w:val="hybridMultilevel"/>
    <w:tmpl w:val="6E38FA9A"/>
    <w:lvl w:ilvl="0" w:tplc="93E64218">
      <w:start w:val="1"/>
      <w:numFmt w:val="bullet"/>
      <w:lvlText w:val="□"/>
      <w:lvlJc w:val="left"/>
      <w:pPr>
        <w:ind w:left="720" w:hanging="360"/>
      </w:pPr>
      <w:rPr>
        <w:rFonts w:ascii="STXinwei" w:eastAsia="STXinwei" w:hAnsi="Symbol" w:hint="eastAsia"/>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7774B"/>
    <w:multiLevelType w:val="hybridMultilevel"/>
    <w:tmpl w:val="9A7E3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AA2D21"/>
    <w:multiLevelType w:val="hybridMultilevel"/>
    <w:tmpl w:val="E73EE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D04530"/>
    <w:multiLevelType w:val="hybridMultilevel"/>
    <w:tmpl w:val="0A04A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90018F"/>
    <w:multiLevelType w:val="hybridMultilevel"/>
    <w:tmpl w:val="D3ACEC18"/>
    <w:lvl w:ilvl="0" w:tplc="3F6A3B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D6954"/>
    <w:multiLevelType w:val="hybridMultilevel"/>
    <w:tmpl w:val="21564B8C"/>
    <w:lvl w:ilvl="0" w:tplc="FFFFFFFF">
      <w:start w:val="1"/>
      <w:numFmt w:val="bullet"/>
      <w:lvlText w:val="□"/>
      <w:lvlJc w:val="left"/>
      <w:pPr>
        <w:ind w:left="360" w:hanging="360"/>
      </w:pPr>
      <w:rPr>
        <w:rFonts w:ascii="STXinwei" w:eastAsia="STXinwei" w:hAnsi="Symbol" w:hint="eastAsia"/>
        <w:sz w:val="26"/>
        <w:szCs w:val="26"/>
      </w:rPr>
    </w:lvl>
    <w:lvl w:ilvl="1" w:tplc="FFFFFFFF">
      <w:start w:val="1"/>
      <w:numFmt w:val="bullet"/>
      <w:lvlText w:val="□"/>
      <w:lvlJc w:val="left"/>
      <w:pPr>
        <w:ind w:left="1440" w:hanging="360"/>
      </w:pPr>
      <w:rPr>
        <w:rFonts w:ascii="STXinwei" w:eastAsia="STXinwei" w:hAnsi="Symbol" w:hint="eastAsia"/>
        <w:sz w:val="28"/>
        <w:szCs w:val="32"/>
      </w:rPr>
    </w:lvl>
    <w:lvl w:ilvl="2" w:tplc="880EF8B8">
      <w:start w:val="1"/>
      <w:numFmt w:val="bullet"/>
      <w:lvlText w:val=""/>
      <w:lvlJc w:val="left"/>
      <w:pPr>
        <w:ind w:left="2160" w:hanging="360"/>
      </w:pPr>
      <w:rPr>
        <w:rFonts w:ascii="Symbol" w:hAnsi="Symbol" w:hint="default"/>
        <w:color w:val="F2A9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734427"/>
    <w:multiLevelType w:val="hybridMultilevel"/>
    <w:tmpl w:val="86EA2BC8"/>
    <w:lvl w:ilvl="0" w:tplc="61021412">
      <w:start w:val="1"/>
      <w:numFmt w:val="bullet"/>
      <w:lvlText w:val=""/>
      <w:lvlJc w:val="left"/>
      <w:pPr>
        <w:ind w:left="360" w:hanging="360"/>
      </w:pPr>
      <w:rPr>
        <w:rFonts w:ascii="Symbol" w:hAnsi="Symbol" w:hint="default"/>
        <w:color w:val="509E2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1342789">
    <w:abstractNumId w:val="4"/>
  </w:num>
  <w:num w:numId="2" w16cid:durableId="444887155">
    <w:abstractNumId w:val="6"/>
  </w:num>
  <w:num w:numId="3" w16cid:durableId="153768146">
    <w:abstractNumId w:val="20"/>
  </w:num>
  <w:num w:numId="4" w16cid:durableId="115873774">
    <w:abstractNumId w:val="9"/>
  </w:num>
  <w:num w:numId="5" w16cid:durableId="1883010668">
    <w:abstractNumId w:val="11"/>
  </w:num>
  <w:num w:numId="6" w16cid:durableId="1404141247">
    <w:abstractNumId w:val="5"/>
  </w:num>
  <w:num w:numId="7" w16cid:durableId="406609465">
    <w:abstractNumId w:val="21"/>
  </w:num>
  <w:num w:numId="8" w16cid:durableId="977613789">
    <w:abstractNumId w:val="22"/>
  </w:num>
  <w:num w:numId="9" w16cid:durableId="1932472982">
    <w:abstractNumId w:val="23"/>
  </w:num>
  <w:num w:numId="10" w16cid:durableId="1690183707">
    <w:abstractNumId w:val="17"/>
  </w:num>
  <w:num w:numId="11" w16cid:durableId="90900166">
    <w:abstractNumId w:val="24"/>
  </w:num>
  <w:num w:numId="12" w16cid:durableId="663513989">
    <w:abstractNumId w:val="18"/>
  </w:num>
  <w:num w:numId="13" w16cid:durableId="1733581519">
    <w:abstractNumId w:val="25"/>
  </w:num>
  <w:num w:numId="14" w16cid:durableId="881406692">
    <w:abstractNumId w:val="15"/>
  </w:num>
  <w:num w:numId="15" w16cid:durableId="1288465937">
    <w:abstractNumId w:val="13"/>
  </w:num>
  <w:num w:numId="16" w16cid:durableId="167839239">
    <w:abstractNumId w:val="19"/>
  </w:num>
  <w:num w:numId="17" w16cid:durableId="1221215101">
    <w:abstractNumId w:val="8"/>
  </w:num>
  <w:num w:numId="18" w16cid:durableId="754978132">
    <w:abstractNumId w:val="0"/>
  </w:num>
  <w:num w:numId="19" w16cid:durableId="894513342">
    <w:abstractNumId w:val="2"/>
  </w:num>
  <w:num w:numId="20" w16cid:durableId="1301690580">
    <w:abstractNumId w:val="10"/>
  </w:num>
  <w:num w:numId="21" w16cid:durableId="400713039">
    <w:abstractNumId w:val="16"/>
  </w:num>
  <w:num w:numId="22" w16cid:durableId="758021508">
    <w:abstractNumId w:val="1"/>
  </w:num>
  <w:num w:numId="23" w16cid:durableId="1457602839">
    <w:abstractNumId w:val="14"/>
  </w:num>
  <w:num w:numId="24" w16cid:durableId="1879707917">
    <w:abstractNumId w:val="12"/>
  </w:num>
  <w:num w:numId="25" w16cid:durableId="2443953">
    <w:abstractNumId w:val="7"/>
  </w:num>
  <w:num w:numId="26" w16cid:durableId="56691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25"/>
    <w:rsid w:val="00032616"/>
    <w:rsid w:val="00037CB1"/>
    <w:rsid w:val="00040266"/>
    <w:rsid w:val="00047A86"/>
    <w:rsid w:val="000530EF"/>
    <w:rsid w:val="00055FF8"/>
    <w:rsid w:val="00062A9B"/>
    <w:rsid w:val="00063F00"/>
    <w:rsid w:val="00087257"/>
    <w:rsid w:val="00096C13"/>
    <w:rsid w:val="000C3E25"/>
    <w:rsid w:val="000D0505"/>
    <w:rsid w:val="000E3695"/>
    <w:rsid w:val="000E53C8"/>
    <w:rsid w:val="000F042B"/>
    <w:rsid w:val="000F0672"/>
    <w:rsid w:val="000F2762"/>
    <w:rsid w:val="001069D4"/>
    <w:rsid w:val="00107AA1"/>
    <w:rsid w:val="00111989"/>
    <w:rsid w:val="00124FC5"/>
    <w:rsid w:val="00132674"/>
    <w:rsid w:val="00155E9C"/>
    <w:rsid w:val="001626A0"/>
    <w:rsid w:val="00163A81"/>
    <w:rsid w:val="0017530B"/>
    <w:rsid w:val="00177534"/>
    <w:rsid w:val="001A3F69"/>
    <w:rsid w:val="001B0FDE"/>
    <w:rsid w:val="001B5982"/>
    <w:rsid w:val="001B6504"/>
    <w:rsid w:val="001D5B62"/>
    <w:rsid w:val="001F4396"/>
    <w:rsid w:val="001F678F"/>
    <w:rsid w:val="002012DB"/>
    <w:rsid w:val="002348B8"/>
    <w:rsid w:val="00254641"/>
    <w:rsid w:val="002552FC"/>
    <w:rsid w:val="002563A6"/>
    <w:rsid w:val="00262CC2"/>
    <w:rsid w:val="002A7522"/>
    <w:rsid w:val="002A7BEB"/>
    <w:rsid w:val="002B6B00"/>
    <w:rsid w:val="002C1B45"/>
    <w:rsid w:val="002C7453"/>
    <w:rsid w:val="002D20F9"/>
    <w:rsid w:val="002E551C"/>
    <w:rsid w:val="002F3678"/>
    <w:rsid w:val="002F4659"/>
    <w:rsid w:val="002F6FE5"/>
    <w:rsid w:val="003057C7"/>
    <w:rsid w:val="003167D0"/>
    <w:rsid w:val="00322936"/>
    <w:rsid w:val="00345D5D"/>
    <w:rsid w:val="00373ED8"/>
    <w:rsid w:val="003754E8"/>
    <w:rsid w:val="003805A3"/>
    <w:rsid w:val="00383A9A"/>
    <w:rsid w:val="00390D83"/>
    <w:rsid w:val="00391577"/>
    <w:rsid w:val="00396506"/>
    <w:rsid w:val="003A1676"/>
    <w:rsid w:val="003A5A17"/>
    <w:rsid w:val="003C4EAD"/>
    <w:rsid w:val="003D7B0C"/>
    <w:rsid w:val="003E33E2"/>
    <w:rsid w:val="003E6AA6"/>
    <w:rsid w:val="004177E7"/>
    <w:rsid w:val="004367C7"/>
    <w:rsid w:val="0045207B"/>
    <w:rsid w:val="004545E1"/>
    <w:rsid w:val="00464913"/>
    <w:rsid w:val="00491036"/>
    <w:rsid w:val="00496B53"/>
    <w:rsid w:val="004A1BF8"/>
    <w:rsid w:val="004A73FD"/>
    <w:rsid w:val="004B406F"/>
    <w:rsid w:val="004C4D39"/>
    <w:rsid w:val="004C505A"/>
    <w:rsid w:val="004C69CA"/>
    <w:rsid w:val="004D14CA"/>
    <w:rsid w:val="004F075D"/>
    <w:rsid w:val="004F479B"/>
    <w:rsid w:val="00513C3D"/>
    <w:rsid w:val="00513E5C"/>
    <w:rsid w:val="0053038F"/>
    <w:rsid w:val="00541F92"/>
    <w:rsid w:val="00560375"/>
    <w:rsid w:val="00565E1D"/>
    <w:rsid w:val="00566F2B"/>
    <w:rsid w:val="00567092"/>
    <w:rsid w:val="0058271A"/>
    <w:rsid w:val="005873B5"/>
    <w:rsid w:val="005878EF"/>
    <w:rsid w:val="005C3D5B"/>
    <w:rsid w:val="005C5124"/>
    <w:rsid w:val="005D0485"/>
    <w:rsid w:val="005D1FD5"/>
    <w:rsid w:val="005D483C"/>
    <w:rsid w:val="005E05F8"/>
    <w:rsid w:val="005F224C"/>
    <w:rsid w:val="00614289"/>
    <w:rsid w:val="0063167B"/>
    <w:rsid w:val="00643B9B"/>
    <w:rsid w:val="00657320"/>
    <w:rsid w:val="00657EB8"/>
    <w:rsid w:val="00670502"/>
    <w:rsid w:val="00671F07"/>
    <w:rsid w:val="00673851"/>
    <w:rsid w:val="006767FA"/>
    <w:rsid w:val="00680EA9"/>
    <w:rsid w:val="00687052"/>
    <w:rsid w:val="00692ED9"/>
    <w:rsid w:val="0069330C"/>
    <w:rsid w:val="006B2395"/>
    <w:rsid w:val="006B25D8"/>
    <w:rsid w:val="006C67BF"/>
    <w:rsid w:val="006C6E35"/>
    <w:rsid w:val="006D3A2A"/>
    <w:rsid w:val="006D7A0A"/>
    <w:rsid w:val="006E19BB"/>
    <w:rsid w:val="006E4A8A"/>
    <w:rsid w:val="006F5C9F"/>
    <w:rsid w:val="007068FB"/>
    <w:rsid w:val="00706F56"/>
    <w:rsid w:val="00707B0B"/>
    <w:rsid w:val="00716A83"/>
    <w:rsid w:val="007319F4"/>
    <w:rsid w:val="007357E8"/>
    <w:rsid w:val="007476AD"/>
    <w:rsid w:val="00757FEF"/>
    <w:rsid w:val="007663CE"/>
    <w:rsid w:val="007668DD"/>
    <w:rsid w:val="0077105B"/>
    <w:rsid w:val="007B120F"/>
    <w:rsid w:val="007E1526"/>
    <w:rsid w:val="007E2BAD"/>
    <w:rsid w:val="007E2FDF"/>
    <w:rsid w:val="007F1DF6"/>
    <w:rsid w:val="00803E5E"/>
    <w:rsid w:val="00842106"/>
    <w:rsid w:val="008504BB"/>
    <w:rsid w:val="00880968"/>
    <w:rsid w:val="00885A3E"/>
    <w:rsid w:val="008913AC"/>
    <w:rsid w:val="0089469C"/>
    <w:rsid w:val="008A436B"/>
    <w:rsid w:val="008D487C"/>
    <w:rsid w:val="008E5B14"/>
    <w:rsid w:val="008F22E4"/>
    <w:rsid w:val="008F3DB8"/>
    <w:rsid w:val="008F6E45"/>
    <w:rsid w:val="00903009"/>
    <w:rsid w:val="009136DE"/>
    <w:rsid w:val="00915E3D"/>
    <w:rsid w:val="00916416"/>
    <w:rsid w:val="00926674"/>
    <w:rsid w:val="00932F7A"/>
    <w:rsid w:val="00934A63"/>
    <w:rsid w:val="0094020A"/>
    <w:rsid w:val="00950381"/>
    <w:rsid w:val="00950F4C"/>
    <w:rsid w:val="00956D37"/>
    <w:rsid w:val="00961FAB"/>
    <w:rsid w:val="009715DA"/>
    <w:rsid w:val="00975F08"/>
    <w:rsid w:val="009836F9"/>
    <w:rsid w:val="009936DD"/>
    <w:rsid w:val="009B58BB"/>
    <w:rsid w:val="009D562A"/>
    <w:rsid w:val="009E4F9D"/>
    <w:rsid w:val="009F5F2E"/>
    <w:rsid w:val="00A170FB"/>
    <w:rsid w:val="00A22A9A"/>
    <w:rsid w:val="00A327D8"/>
    <w:rsid w:val="00A40464"/>
    <w:rsid w:val="00A55726"/>
    <w:rsid w:val="00A64BA4"/>
    <w:rsid w:val="00A720B7"/>
    <w:rsid w:val="00A77FEE"/>
    <w:rsid w:val="00A9406F"/>
    <w:rsid w:val="00A966F9"/>
    <w:rsid w:val="00A96B88"/>
    <w:rsid w:val="00AA720A"/>
    <w:rsid w:val="00AD5579"/>
    <w:rsid w:val="00AD6586"/>
    <w:rsid w:val="00AE4BF4"/>
    <w:rsid w:val="00AF4EBD"/>
    <w:rsid w:val="00B011CB"/>
    <w:rsid w:val="00B141E0"/>
    <w:rsid w:val="00B50902"/>
    <w:rsid w:val="00B65BCB"/>
    <w:rsid w:val="00B72476"/>
    <w:rsid w:val="00B742D9"/>
    <w:rsid w:val="00B75D81"/>
    <w:rsid w:val="00B917D6"/>
    <w:rsid w:val="00BA46EA"/>
    <w:rsid w:val="00BA623B"/>
    <w:rsid w:val="00BA678C"/>
    <w:rsid w:val="00BB1C3F"/>
    <w:rsid w:val="00BC35D2"/>
    <w:rsid w:val="00BD68E0"/>
    <w:rsid w:val="00BD7122"/>
    <w:rsid w:val="00BE4DE1"/>
    <w:rsid w:val="00BF1BDA"/>
    <w:rsid w:val="00BF6F3E"/>
    <w:rsid w:val="00C1454F"/>
    <w:rsid w:val="00C14CFA"/>
    <w:rsid w:val="00C31130"/>
    <w:rsid w:val="00C40DC3"/>
    <w:rsid w:val="00C43058"/>
    <w:rsid w:val="00C6474B"/>
    <w:rsid w:val="00C66DF1"/>
    <w:rsid w:val="00C7379A"/>
    <w:rsid w:val="00C84E81"/>
    <w:rsid w:val="00C97311"/>
    <w:rsid w:val="00CA1B20"/>
    <w:rsid w:val="00CA1B3A"/>
    <w:rsid w:val="00CB385E"/>
    <w:rsid w:val="00CB3D55"/>
    <w:rsid w:val="00CD46C5"/>
    <w:rsid w:val="00CD6A6D"/>
    <w:rsid w:val="00CE44F9"/>
    <w:rsid w:val="00CE678B"/>
    <w:rsid w:val="00CF499A"/>
    <w:rsid w:val="00D0453D"/>
    <w:rsid w:val="00D14B52"/>
    <w:rsid w:val="00D201F9"/>
    <w:rsid w:val="00D2376B"/>
    <w:rsid w:val="00D33C69"/>
    <w:rsid w:val="00D35E50"/>
    <w:rsid w:val="00D407AB"/>
    <w:rsid w:val="00D53E34"/>
    <w:rsid w:val="00D57DD2"/>
    <w:rsid w:val="00D63106"/>
    <w:rsid w:val="00D64B17"/>
    <w:rsid w:val="00DA49AB"/>
    <w:rsid w:val="00DB28D2"/>
    <w:rsid w:val="00DC12E0"/>
    <w:rsid w:val="00DC52B6"/>
    <w:rsid w:val="00DC5CFB"/>
    <w:rsid w:val="00DD6191"/>
    <w:rsid w:val="00E00340"/>
    <w:rsid w:val="00E00861"/>
    <w:rsid w:val="00E07AF7"/>
    <w:rsid w:val="00E123BD"/>
    <w:rsid w:val="00E12B10"/>
    <w:rsid w:val="00E3498D"/>
    <w:rsid w:val="00E52123"/>
    <w:rsid w:val="00E547F1"/>
    <w:rsid w:val="00E57FBD"/>
    <w:rsid w:val="00E711AE"/>
    <w:rsid w:val="00E80D5C"/>
    <w:rsid w:val="00E80DDA"/>
    <w:rsid w:val="00E96714"/>
    <w:rsid w:val="00EA4D30"/>
    <w:rsid w:val="00ED0D13"/>
    <w:rsid w:val="00ED0E5D"/>
    <w:rsid w:val="00EE79B2"/>
    <w:rsid w:val="00EF63F1"/>
    <w:rsid w:val="00F10E98"/>
    <w:rsid w:val="00F21E66"/>
    <w:rsid w:val="00F274CA"/>
    <w:rsid w:val="00F338EC"/>
    <w:rsid w:val="00F45ECF"/>
    <w:rsid w:val="00F5064C"/>
    <w:rsid w:val="00F54FDB"/>
    <w:rsid w:val="00F757E9"/>
    <w:rsid w:val="00F84497"/>
    <w:rsid w:val="00F924E9"/>
    <w:rsid w:val="00F94DF1"/>
    <w:rsid w:val="00FA2DAA"/>
    <w:rsid w:val="00FC5F1A"/>
    <w:rsid w:val="00FD0C68"/>
    <w:rsid w:val="00FD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4E11"/>
  <w15:chartTrackingRefBased/>
  <w15:docId w15:val="{C2E79A71-1793-44AF-A787-9F7692D0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13"/>
    <w:pPr>
      <w:suppressAutoHyphens/>
      <w:spacing w:after="120" w:line="240" w:lineRule="atLeast"/>
    </w:pPr>
    <w:rPr>
      <w:kern w:val="0"/>
      <w:sz w:val="20"/>
      <w14:ligatures w14:val="none"/>
    </w:rPr>
  </w:style>
  <w:style w:type="paragraph" w:styleId="Heading1">
    <w:name w:val="heading 1"/>
    <w:basedOn w:val="HCAHeading2"/>
    <w:next w:val="Normal"/>
    <w:link w:val="Heading1Char"/>
    <w:uiPriority w:val="9"/>
    <w:qFormat/>
    <w:rsid w:val="007668DD"/>
    <w:pPr>
      <w:spacing w:after="120"/>
      <w:contextualSpacing w:val="0"/>
      <w:outlineLvl w:val="0"/>
    </w:pPr>
    <w:rPr>
      <w:color w:val="1F4E79" w:themeColor="accent5" w:themeShade="80"/>
      <w:szCs w:val="28"/>
    </w:rPr>
  </w:style>
  <w:style w:type="paragraph" w:styleId="Heading2">
    <w:name w:val="heading 2"/>
    <w:basedOn w:val="Normal"/>
    <w:next w:val="Normal"/>
    <w:link w:val="Heading2Char"/>
    <w:uiPriority w:val="9"/>
    <w:semiHidden/>
    <w:unhideWhenUsed/>
    <w:qFormat/>
    <w:rsid w:val="000C3E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3E25"/>
    <w:pPr>
      <w:spacing w:after="240" w:line="960" w:lineRule="exact"/>
      <w:contextualSpacing/>
      <w:outlineLvl w:val="0"/>
    </w:pPr>
    <w:rPr>
      <w:rFonts w:ascii="Source Sans Pro Light" w:eastAsiaTheme="majorEastAsia" w:hAnsi="Source Sans Pro Light" w:cstheme="majorBidi"/>
      <w:spacing w:val="-10"/>
      <w:kern w:val="28"/>
      <w:sz w:val="72"/>
      <w:szCs w:val="56"/>
    </w:rPr>
  </w:style>
  <w:style w:type="character" w:customStyle="1" w:styleId="TitleChar">
    <w:name w:val="Title Char"/>
    <w:basedOn w:val="DefaultParagraphFont"/>
    <w:link w:val="Title"/>
    <w:uiPriority w:val="10"/>
    <w:rsid w:val="000C3E25"/>
    <w:rPr>
      <w:rFonts w:ascii="Source Sans Pro Light" w:eastAsiaTheme="majorEastAsia" w:hAnsi="Source Sans Pro Light" w:cstheme="majorBidi"/>
      <w:spacing w:val="-10"/>
      <w:kern w:val="28"/>
      <w:sz w:val="72"/>
      <w:szCs w:val="56"/>
      <w14:ligatures w14:val="none"/>
    </w:rPr>
  </w:style>
  <w:style w:type="paragraph" w:styleId="Subtitle">
    <w:name w:val="Subtitle"/>
    <w:basedOn w:val="Normal"/>
    <w:next w:val="Normal"/>
    <w:link w:val="SubtitleChar"/>
    <w:uiPriority w:val="11"/>
    <w:qFormat/>
    <w:rsid w:val="000C3E25"/>
    <w:pPr>
      <w:numPr>
        <w:ilvl w:val="1"/>
      </w:numPr>
      <w:spacing w:line="720" w:lineRule="exact"/>
      <w:outlineLvl w:val="1"/>
    </w:pPr>
    <w:rPr>
      <w:rFonts w:ascii="Source Sans Pro SemiBold" w:eastAsiaTheme="minorEastAsia" w:hAnsi="Source Sans Pro SemiBold"/>
      <w:color w:val="5A5A5A" w:themeColor="text1" w:themeTint="A5"/>
      <w:spacing w:val="15"/>
      <w:sz w:val="48"/>
    </w:rPr>
  </w:style>
  <w:style w:type="character" w:customStyle="1" w:styleId="SubtitleChar">
    <w:name w:val="Subtitle Char"/>
    <w:basedOn w:val="DefaultParagraphFont"/>
    <w:link w:val="Subtitle"/>
    <w:uiPriority w:val="11"/>
    <w:rsid w:val="000C3E25"/>
    <w:rPr>
      <w:rFonts w:ascii="Source Sans Pro SemiBold" w:eastAsiaTheme="minorEastAsia" w:hAnsi="Source Sans Pro SemiBold"/>
      <w:color w:val="5A5A5A" w:themeColor="text1" w:themeTint="A5"/>
      <w:spacing w:val="15"/>
      <w:kern w:val="0"/>
      <w:sz w:val="48"/>
      <w14:ligatures w14:val="none"/>
    </w:rPr>
  </w:style>
  <w:style w:type="paragraph" w:styleId="Header">
    <w:name w:val="header"/>
    <w:basedOn w:val="Normal"/>
    <w:link w:val="HeaderChar"/>
    <w:uiPriority w:val="99"/>
    <w:unhideWhenUsed/>
    <w:rsid w:val="000C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25"/>
    <w:rPr>
      <w:kern w:val="0"/>
      <w:sz w:val="20"/>
      <w14:ligatures w14:val="none"/>
    </w:rPr>
  </w:style>
  <w:style w:type="paragraph" w:styleId="Footer">
    <w:name w:val="footer"/>
    <w:basedOn w:val="Normal"/>
    <w:link w:val="FooterChar"/>
    <w:uiPriority w:val="99"/>
    <w:unhideWhenUsed/>
    <w:rsid w:val="000C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25"/>
    <w:rPr>
      <w:kern w:val="0"/>
      <w:sz w:val="20"/>
      <w14:ligatures w14:val="none"/>
    </w:rPr>
  </w:style>
  <w:style w:type="table" w:styleId="GridTable4-Accent1">
    <w:name w:val="Grid Table 4 Accent 1"/>
    <w:basedOn w:val="TableNormal"/>
    <w:uiPriority w:val="49"/>
    <w:rsid w:val="000C3E25"/>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0C3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C3E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CAHeading2">
    <w:name w:val="HCA Heading 2"/>
    <w:basedOn w:val="Heading2"/>
    <w:next w:val="NoSpacing"/>
    <w:link w:val="HCAHeading2Char"/>
    <w:qFormat/>
    <w:rsid w:val="000C3E25"/>
    <w:pPr>
      <w:suppressAutoHyphens w:val="0"/>
      <w:spacing w:before="0" w:line="240" w:lineRule="auto"/>
      <w:contextualSpacing/>
    </w:pPr>
    <w:rPr>
      <w:rFonts w:ascii="Nunito ExtraBold" w:hAnsi="Nunito ExtraBold"/>
      <w:color w:val="0077C8"/>
      <w:sz w:val="28"/>
    </w:rPr>
  </w:style>
  <w:style w:type="character" w:customStyle="1" w:styleId="HCAHeading2Char">
    <w:name w:val="HCA Heading 2 Char"/>
    <w:basedOn w:val="DefaultParagraphFont"/>
    <w:link w:val="HCAHeading2"/>
    <w:rsid w:val="000C3E25"/>
    <w:rPr>
      <w:rFonts w:ascii="Nunito ExtraBold" w:eastAsiaTheme="majorEastAsia" w:hAnsi="Nunito ExtraBold" w:cstheme="majorBidi"/>
      <w:color w:val="0077C8"/>
      <w:kern w:val="0"/>
      <w:sz w:val="28"/>
      <w:szCs w:val="26"/>
      <w14:ligatures w14:val="none"/>
    </w:rPr>
  </w:style>
  <w:style w:type="character" w:customStyle="1" w:styleId="Heading2Char">
    <w:name w:val="Heading 2 Char"/>
    <w:basedOn w:val="DefaultParagraphFont"/>
    <w:link w:val="Heading2"/>
    <w:uiPriority w:val="9"/>
    <w:semiHidden/>
    <w:rsid w:val="000C3E25"/>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0C3E25"/>
    <w:pPr>
      <w:suppressAutoHyphens/>
      <w:spacing w:after="0" w:line="240" w:lineRule="auto"/>
    </w:pPr>
    <w:rPr>
      <w:kern w:val="0"/>
      <w:sz w:val="20"/>
      <w14:ligatures w14:val="none"/>
    </w:rPr>
  </w:style>
  <w:style w:type="character" w:styleId="Hyperlink">
    <w:name w:val="Hyperlink"/>
    <w:basedOn w:val="DefaultParagraphFont"/>
    <w:uiPriority w:val="99"/>
    <w:unhideWhenUsed/>
    <w:rsid w:val="00BD68E0"/>
    <w:rPr>
      <w:color w:val="0563C1" w:themeColor="hyperlink"/>
      <w:u w:val="single"/>
    </w:rPr>
  </w:style>
  <w:style w:type="character" w:styleId="UnresolvedMention">
    <w:name w:val="Unresolved Mention"/>
    <w:basedOn w:val="DefaultParagraphFont"/>
    <w:uiPriority w:val="99"/>
    <w:semiHidden/>
    <w:unhideWhenUsed/>
    <w:rsid w:val="00BD68E0"/>
    <w:rPr>
      <w:color w:val="605E5C"/>
      <w:shd w:val="clear" w:color="auto" w:fill="E1DFDD"/>
    </w:rPr>
  </w:style>
  <w:style w:type="paragraph" w:styleId="ListParagraph">
    <w:name w:val="List Paragraph"/>
    <w:basedOn w:val="Normal"/>
    <w:uiPriority w:val="34"/>
    <w:qFormat/>
    <w:rsid w:val="00541F92"/>
    <w:pPr>
      <w:ind w:left="720"/>
      <w:contextualSpacing/>
    </w:pPr>
  </w:style>
  <w:style w:type="character" w:styleId="CommentReference">
    <w:name w:val="annotation reference"/>
    <w:basedOn w:val="DefaultParagraphFont"/>
    <w:uiPriority w:val="99"/>
    <w:semiHidden/>
    <w:unhideWhenUsed/>
    <w:rsid w:val="00513C3D"/>
    <w:rPr>
      <w:sz w:val="16"/>
      <w:szCs w:val="16"/>
    </w:rPr>
  </w:style>
  <w:style w:type="paragraph" w:styleId="CommentText">
    <w:name w:val="annotation text"/>
    <w:basedOn w:val="Normal"/>
    <w:link w:val="CommentTextChar"/>
    <w:uiPriority w:val="99"/>
    <w:unhideWhenUsed/>
    <w:rsid w:val="00513C3D"/>
    <w:pPr>
      <w:spacing w:line="240" w:lineRule="auto"/>
    </w:pPr>
    <w:rPr>
      <w:szCs w:val="20"/>
    </w:rPr>
  </w:style>
  <w:style w:type="character" w:customStyle="1" w:styleId="CommentTextChar">
    <w:name w:val="Comment Text Char"/>
    <w:basedOn w:val="DefaultParagraphFont"/>
    <w:link w:val="CommentText"/>
    <w:uiPriority w:val="99"/>
    <w:rsid w:val="00513C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3C3D"/>
    <w:rPr>
      <w:b/>
      <w:bCs/>
    </w:rPr>
  </w:style>
  <w:style w:type="character" w:customStyle="1" w:styleId="CommentSubjectChar">
    <w:name w:val="Comment Subject Char"/>
    <w:basedOn w:val="CommentTextChar"/>
    <w:link w:val="CommentSubject"/>
    <w:uiPriority w:val="99"/>
    <w:semiHidden/>
    <w:rsid w:val="00513C3D"/>
    <w:rPr>
      <w:b/>
      <w:bCs/>
      <w:kern w:val="0"/>
      <w:sz w:val="20"/>
      <w:szCs w:val="20"/>
      <w14:ligatures w14:val="none"/>
    </w:rPr>
  </w:style>
  <w:style w:type="paragraph" w:styleId="Revision">
    <w:name w:val="Revision"/>
    <w:hidden/>
    <w:uiPriority w:val="99"/>
    <w:semiHidden/>
    <w:rsid w:val="00DC12E0"/>
    <w:pPr>
      <w:spacing w:after="0" w:line="240" w:lineRule="auto"/>
    </w:pPr>
    <w:rPr>
      <w:kern w:val="0"/>
      <w:sz w:val="20"/>
      <w14:ligatures w14:val="none"/>
    </w:rPr>
  </w:style>
  <w:style w:type="table" w:styleId="TableGrid">
    <w:name w:val="Table Grid"/>
    <w:basedOn w:val="TableNormal"/>
    <w:uiPriority w:val="39"/>
    <w:rsid w:val="00ED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1676"/>
    <w:rPr>
      <w:color w:val="954F72" w:themeColor="followedHyperlink"/>
      <w:u w:val="single"/>
    </w:rPr>
  </w:style>
  <w:style w:type="character" w:customStyle="1" w:styleId="Heading1Char">
    <w:name w:val="Heading 1 Char"/>
    <w:basedOn w:val="DefaultParagraphFont"/>
    <w:link w:val="Heading1"/>
    <w:uiPriority w:val="9"/>
    <w:rsid w:val="007668DD"/>
    <w:rPr>
      <w:rFonts w:ascii="Nunito ExtraBold" w:eastAsiaTheme="majorEastAsia" w:hAnsi="Nunito ExtraBold" w:cstheme="majorBidi"/>
      <w:color w:val="1F4E79" w:themeColor="accent5" w:themeShade="8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7788">
      <w:bodyDiv w:val="1"/>
      <w:marLeft w:val="0"/>
      <w:marRight w:val="0"/>
      <w:marTop w:val="0"/>
      <w:marBottom w:val="0"/>
      <w:divBdr>
        <w:top w:val="none" w:sz="0" w:space="0" w:color="auto"/>
        <w:left w:val="none" w:sz="0" w:space="0" w:color="auto"/>
        <w:bottom w:val="none" w:sz="0" w:space="0" w:color="auto"/>
        <w:right w:val="none" w:sz="0" w:space="0" w:color="auto"/>
      </w:divBdr>
    </w:div>
    <w:div w:id="497424852">
      <w:bodyDiv w:val="1"/>
      <w:marLeft w:val="0"/>
      <w:marRight w:val="0"/>
      <w:marTop w:val="0"/>
      <w:marBottom w:val="0"/>
      <w:divBdr>
        <w:top w:val="none" w:sz="0" w:space="0" w:color="auto"/>
        <w:left w:val="none" w:sz="0" w:space="0" w:color="auto"/>
        <w:bottom w:val="none" w:sz="0" w:space="0" w:color="auto"/>
        <w:right w:val="none" w:sz="0" w:space="0" w:color="auto"/>
      </w:divBdr>
    </w:div>
    <w:div w:id="562061478">
      <w:bodyDiv w:val="1"/>
      <w:marLeft w:val="0"/>
      <w:marRight w:val="0"/>
      <w:marTop w:val="0"/>
      <w:marBottom w:val="0"/>
      <w:divBdr>
        <w:top w:val="none" w:sz="0" w:space="0" w:color="auto"/>
        <w:left w:val="none" w:sz="0" w:space="0" w:color="auto"/>
        <w:bottom w:val="none" w:sz="0" w:space="0" w:color="auto"/>
        <w:right w:val="none" w:sz="0" w:space="0" w:color="auto"/>
      </w:divBdr>
    </w:div>
    <w:div w:id="833257393">
      <w:bodyDiv w:val="1"/>
      <w:marLeft w:val="0"/>
      <w:marRight w:val="0"/>
      <w:marTop w:val="0"/>
      <w:marBottom w:val="0"/>
      <w:divBdr>
        <w:top w:val="none" w:sz="0" w:space="0" w:color="auto"/>
        <w:left w:val="none" w:sz="0" w:space="0" w:color="auto"/>
        <w:bottom w:val="none" w:sz="0" w:space="0" w:color="auto"/>
        <w:right w:val="none" w:sz="0" w:space="0" w:color="auto"/>
      </w:divBdr>
    </w:div>
    <w:div w:id="1356034322">
      <w:bodyDiv w:val="1"/>
      <w:marLeft w:val="0"/>
      <w:marRight w:val="0"/>
      <w:marTop w:val="0"/>
      <w:marBottom w:val="0"/>
      <w:divBdr>
        <w:top w:val="none" w:sz="0" w:space="0" w:color="auto"/>
        <w:left w:val="none" w:sz="0" w:space="0" w:color="auto"/>
        <w:bottom w:val="none" w:sz="0" w:space="0" w:color="auto"/>
        <w:right w:val="none" w:sz="0" w:space="0" w:color="auto"/>
      </w:divBdr>
    </w:div>
    <w:div w:id="2039694575">
      <w:bodyDiv w:val="1"/>
      <w:marLeft w:val="0"/>
      <w:marRight w:val="0"/>
      <w:marTop w:val="0"/>
      <w:marBottom w:val="0"/>
      <w:divBdr>
        <w:top w:val="none" w:sz="0" w:space="0" w:color="auto"/>
        <w:left w:val="none" w:sz="0" w:space="0" w:color="auto"/>
        <w:bottom w:val="none" w:sz="0" w:space="0" w:color="auto"/>
        <w:right w:val="none" w:sz="0" w:space="0" w:color="auto"/>
      </w:divBdr>
    </w:div>
    <w:div w:id="20935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AECE-1D18-4C99-89F9-9E5185BA1FD0}">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5840</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Health Care Authority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Rachel (HCA)</dc:creator>
  <cp:keywords/>
  <dc:description/>
  <cp:lastModifiedBy>Ray, Rachel (HCA)</cp:lastModifiedBy>
  <cp:revision>2</cp:revision>
  <cp:lastPrinted>2025-01-31T18:43:00Z</cp:lastPrinted>
  <dcterms:created xsi:type="dcterms:W3CDTF">2025-12-15T16:14:00Z</dcterms:created>
  <dcterms:modified xsi:type="dcterms:W3CDTF">2026-01-21T03:42:00Z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2024-01-31T20:20:09Z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bc4763c7-9a21-455e-8c50-daccbeaf1557</vt:lpwstr>
  </property>
  <property fmtid="{D5CDD505-2E9C-101B-9397-08002B2CF9AE}" pid="8" name="MSIP_Label_1520fa42-cf58-4c22-8b93-58cf1d3bd1cb_ContentBits">
    <vt:lpwstr>0</vt:lpwstr>
  </property>
</Properties>
</file>