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3C9D68" w14:textId="1B380434" w:rsidR="00217D29" w:rsidRPr="00FF6CA9" w:rsidRDefault="00657391" w:rsidP="00147687">
      <w:pPr>
        <w:pStyle w:val="Heading1"/>
        <w:spacing w:before="0"/>
        <w:rPr>
          <w:b/>
          <w:bCs/>
        </w:rPr>
      </w:pPr>
      <w:r w:rsidRPr="00FF6CA9">
        <w:rPr>
          <w:b/>
          <w:bCs/>
        </w:rPr>
        <w:t>Young Adult Prevention Services</w:t>
      </w:r>
    </w:p>
    <w:p w14:paraId="576F7E3D" w14:textId="719A3E12" w:rsidR="00217D29" w:rsidRPr="00764A8C" w:rsidRDefault="00435577" w:rsidP="00217D29">
      <w:pPr>
        <w:pStyle w:val="Heading2"/>
        <w:rPr>
          <w:noProof/>
          <w:color w:val="auto"/>
        </w:rPr>
      </w:pPr>
      <w:r w:rsidRPr="00764A8C">
        <w:rPr>
          <w:noProof/>
          <w:color w:val="auto"/>
        </w:rPr>
        <w:t>Overview</w:t>
      </w:r>
    </w:p>
    <w:p w14:paraId="71ECFD90" w14:textId="652B6EC0" w:rsidR="007B29A1" w:rsidRDefault="007B29A1" w:rsidP="00B1107E">
      <w:r>
        <w:t xml:space="preserve">Young adulthood is characterized by increased independence, greater decision-making autonomy, and reduced supervision, often leading to exploration in areas such as education, career, and romantic relationships. </w:t>
      </w:r>
      <w:r w:rsidR="007D40A2">
        <w:t xml:space="preserve">This period of rapid change can create both exciting opportunities and heightened psychological stress, which makes young adults especially vulnerable to risky behaviors, including substance use. </w:t>
      </w:r>
    </w:p>
    <w:p w14:paraId="466F7FA5" w14:textId="2DEC8812" w:rsidR="000B08A2" w:rsidRDefault="000B08A2" w:rsidP="00B1107E">
      <w:r>
        <w:t xml:space="preserve">Recent data </w:t>
      </w:r>
      <w:r w:rsidR="00B07ABB">
        <w:t>highlights</w:t>
      </w:r>
      <w:r w:rsidR="005B63C5">
        <w:t xml:space="preserve"> a concerning trend: substance use and </w:t>
      </w:r>
      <w:r w:rsidR="007B4500">
        <w:t>its</w:t>
      </w:r>
      <w:r w:rsidR="00B07ABB">
        <w:t xml:space="preserve"> related consequences peak during young adulthood.</w:t>
      </w:r>
      <w:r w:rsidR="00B07ABB">
        <w:rPr>
          <w:rStyle w:val="FootnoteReference"/>
        </w:rPr>
        <w:footnoteReference w:id="1"/>
      </w:r>
      <w:r w:rsidR="00B07ABB">
        <w:t xml:space="preserve"> </w:t>
      </w:r>
      <w:r w:rsidR="007B4500">
        <w:t xml:space="preserve">According to the Washington Young Adult Health Survey, </w:t>
      </w:r>
      <w:r w:rsidR="00EA2055">
        <w:t xml:space="preserve">alcohol and cannabis are the </w:t>
      </w:r>
      <w:r w:rsidR="00BD09AE">
        <w:t>most used</w:t>
      </w:r>
      <w:r w:rsidR="00EA2055">
        <w:t xml:space="preserve"> substances among </w:t>
      </w:r>
      <w:r w:rsidR="00563CEF">
        <w:t>young adults</w:t>
      </w:r>
      <w:r w:rsidR="00A63210">
        <w:t xml:space="preserve"> in Washington State</w:t>
      </w:r>
      <w:r w:rsidR="00D552A3">
        <w:t>, and many report significant mental health impacts</w:t>
      </w:r>
      <w:r w:rsidR="00D552A3">
        <w:rPr>
          <w:rStyle w:val="FootnoteReference"/>
        </w:rPr>
        <w:footnoteReference w:id="2"/>
      </w:r>
      <w:r w:rsidR="008571C3">
        <w:t>:</w:t>
      </w:r>
    </w:p>
    <w:p w14:paraId="58E9AC13" w14:textId="4967D5BB" w:rsidR="008571C3" w:rsidRDefault="008571C3" w:rsidP="00315673">
      <w:pPr>
        <w:pStyle w:val="HCABody"/>
        <w:numPr>
          <w:ilvl w:val="0"/>
          <w:numId w:val="11"/>
        </w:numPr>
        <w:spacing w:after="0"/>
        <w:ind w:left="360"/>
        <w:rPr>
          <w:sz w:val="20"/>
          <w:szCs w:val="20"/>
        </w:rPr>
      </w:pPr>
      <w:r>
        <w:rPr>
          <w:sz w:val="20"/>
          <w:szCs w:val="20"/>
        </w:rPr>
        <w:t>75%</w:t>
      </w:r>
      <w:r w:rsidR="00D552A3">
        <w:rPr>
          <w:sz w:val="20"/>
          <w:szCs w:val="20"/>
        </w:rPr>
        <w:t xml:space="preserve"> of young adults</w:t>
      </w:r>
      <w:r>
        <w:rPr>
          <w:sz w:val="20"/>
          <w:szCs w:val="20"/>
        </w:rPr>
        <w:t xml:space="preserve"> </w:t>
      </w:r>
      <w:r w:rsidR="00D552A3">
        <w:rPr>
          <w:sz w:val="20"/>
          <w:szCs w:val="20"/>
        </w:rPr>
        <w:t>used alcohol recreationally in the past year</w:t>
      </w:r>
    </w:p>
    <w:p w14:paraId="67480BCB" w14:textId="2F7F4A97" w:rsidR="00D552A3" w:rsidRDefault="00D552A3" w:rsidP="00315673">
      <w:pPr>
        <w:pStyle w:val="HCABody"/>
        <w:numPr>
          <w:ilvl w:val="0"/>
          <w:numId w:val="11"/>
        </w:numPr>
        <w:spacing w:after="0"/>
        <w:ind w:left="360"/>
        <w:rPr>
          <w:sz w:val="20"/>
          <w:szCs w:val="20"/>
        </w:rPr>
      </w:pPr>
      <w:r>
        <w:rPr>
          <w:sz w:val="20"/>
          <w:szCs w:val="20"/>
        </w:rPr>
        <w:t>46% of young adults used cannabis recreationally in the past year</w:t>
      </w:r>
    </w:p>
    <w:p w14:paraId="177B37A9" w14:textId="415D4CA9" w:rsidR="008571C3" w:rsidRDefault="00D552A3" w:rsidP="00315673">
      <w:pPr>
        <w:pStyle w:val="HCABody"/>
        <w:numPr>
          <w:ilvl w:val="0"/>
          <w:numId w:val="11"/>
        </w:numPr>
        <w:spacing w:after="0"/>
        <w:ind w:left="360"/>
        <w:rPr>
          <w:sz w:val="20"/>
          <w:szCs w:val="20"/>
        </w:rPr>
      </w:pPr>
      <w:r>
        <w:rPr>
          <w:sz w:val="20"/>
          <w:szCs w:val="20"/>
        </w:rPr>
        <w:t>14% experienced emotional or mental health problems related to cannabis use</w:t>
      </w:r>
    </w:p>
    <w:p w14:paraId="1EB3388D" w14:textId="3352C603" w:rsidR="00453D4F" w:rsidRDefault="00D552A3" w:rsidP="00F12A6E">
      <w:pPr>
        <w:pStyle w:val="HCABody"/>
        <w:numPr>
          <w:ilvl w:val="0"/>
          <w:numId w:val="11"/>
        </w:numPr>
        <w:spacing w:after="0"/>
        <w:ind w:left="360"/>
        <w:rPr>
          <w:sz w:val="20"/>
          <w:szCs w:val="20"/>
        </w:rPr>
      </w:pPr>
      <w:r>
        <w:rPr>
          <w:sz w:val="20"/>
          <w:szCs w:val="20"/>
        </w:rPr>
        <w:t>10% experienced emotional or mental health problems related to alcohol use</w:t>
      </w:r>
    </w:p>
    <w:p w14:paraId="18FACE56" w14:textId="16E19EBB" w:rsidR="00F12A6E" w:rsidRPr="00453D4F" w:rsidRDefault="00F12A6E" w:rsidP="00F12A6E">
      <w:pPr>
        <w:pStyle w:val="HCABody"/>
        <w:spacing w:after="0"/>
        <w:rPr>
          <w:sz w:val="20"/>
          <w:szCs w:val="20"/>
        </w:rPr>
      </w:pPr>
    </w:p>
    <w:p w14:paraId="064932B7" w14:textId="01D24EBD" w:rsidR="00657012" w:rsidRPr="00FD19BA" w:rsidRDefault="006032FD" w:rsidP="00C737E2">
      <w:pPr>
        <w:pStyle w:val="Heading4"/>
        <w:spacing w:after="0"/>
        <w:rPr>
          <w:b w:val="0"/>
          <w:bCs/>
          <w:color w:val="0077C8"/>
          <w:sz w:val="32"/>
          <w:szCs w:val="32"/>
        </w:rPr>
      </w:pPr>
      <w:bookmarkStart w:id="0" w:name="_Hlk187736217"/>
      <w:r w:rsidRPr="00FD19BA">
        <w:rPr>
          <w:b w:val="0"/>
          <w:bCs/>
          <w:color w:val="0077C8"/>
          <w:sz w:val="32"/>
          <w:szCs w:val="32"/>
        </w:rPr>
        <w:t xml:space="preserve">Statewide </w:t>
      </w:r>
      <w:bookmarkEnd w:id="0"/>
      <w:r w:rsidRPr="00FD19BA">
        <w:rPr>
          <w:b w:val="0"/>
          <w:bCs/>
          <w:color w:val="0077C8"/>
          <w:sz w:val="32"/>
          <w:szCs w:val="32"/>
        </w:rPr>
        <w:t>Collaboration</w:t>
      </w:r>
    </w:p>
    <w:p w14:paraId="08DA37AD" w14:textId="5EF2065F" w:rsidR="00541E1F" w:rsidRPr="00512AAB" w:rsidRDefault="00690E1E" w:rsidP="00CF088E">
      <w:pPr>
        <w:pStyle w:val="HCASubheading"/>
        <w:spacing w:after="240"/>
        <w:rPr>
          <w:rStyle w:val="Heading4Char"/>
          <w:rFonts w:asciiTheme="minorHAnsi" w:eastAsia="Calibri" w:hAnsiTheme="minorHAnsi" w:cstheme="majorHAnsi"/>
          <w:bCs/>
          <w:iCs w:val="0"/>
          <w:color w:val="auto"/>
          <w:sz w:val="20"/>
          <w:szCs w:val="20"/>
        </w:rPr>
      </w:pPr>
      <w:r w:rsidRPr="00512AAB">
        <w:rPr>
          <w:rFonts w:asciiTheme="minorHAnsi" w:hAnsiTheme="minorHAnsi"/>
          <w:b w:val="0"/>
          <w:bCs/>
          <w:color w:val="auto"/>
          <w:sz w:val="20"/>
          <w:szCs w:val="20"/>
        </w:rPr>
        <w:t xml:space="preserve">The Washington State Health Care Authority’s Division of Behavioral Health and Recovery (DBHR) </w:t>
      </w:r>
      <w:r w:rsidR="002C6FC4">
        <w:rPr>
          <w:rFonts w:asciiTheme="minorHAnsi" w:hAnsiTheme="minorHAnsi"/>
          <w:b w:val="0"/>
          <w:bCs/>
          <w:color w:val="auto"/>
          <w:sz w:val="20"/>
          <w:szCs w:val="20"/>
        </w:rPr>
        <w:t>promotes</w:t>
      </w:r>
      <w:r w:rsidR="009A51A4" w:rsidRPr="00512AAB">
        <w:rPr>
          <w:rFonts w:asciiTheme="minorHAnsi" w:hAnsiTheme="minorHAnsi"/>
          <w:b w:val="0"/>
          <w:bCs/>
          <w:color w:val="auto"/>
          <w:sz w:val="20"/>
          <w:szCs w:val="20"/>
        </w:rPr>
        <w:t xml:space="preserve"> collaboration among statewide partners to</w:t>
      </w:r>
      <w:r w:rsidR="00541E1F" w:rsidRPr="00512AAB">
        <w:rPr>
          <w:rFonts w:asciiTheme="minorHAnsi" w:hAnsiTheme="minorHAnsi"/>
          <w:b w:val="0"/>
          <w:bCs/>
          <w:color w:val="auto"/>
          <w:sz w:val="20"/>
          <w:szCs w:val="20"/>
        </w:rPr>
        <w:t xml:space="preserve"> support</w:t>
      </w:r>
      <w:r w:rsidR="00512AAB" w:rsidRPr="00512AAB">
        <w:rPr>
          <w:rFonts w:asciiTheme="minorHAnsi" w:hAnsiTheme="minorHAnsi"/>
          <w:b w:val="0"/>
          <w:bCs/>
          <w:color w:val="auto"/>
          <w:sz w:val="20"/>
          <w:szCs w:val="20"/>
        </w:rPr>
        <w:t xml:space="preserve"> the</w:t>
      </w:r>
      <w:r w:rsidR="00541E1F" w:rsidRPr="00512AAB">
        <w:rPr>
          <w:rFonts w:asciiTheme="minorHAnsi" w:hAnsiTheme="minorHAnsi"/>
          <w:b w:val="0"/>
          <w:bCs/>
          <w:color w:val="auto"/>
          <w:sz w:val="20"/>
          <w:szCs w:val="20"/>
        </w:rPr>
        <w:t xml:space="preserve"> strategic planning </w:t>
      </w:r>
      <w:r w:rsidR="00512AAB" w:rsidRPr="00512AAB">
        <w:rPr>
          <w:rFonts w:asciiTheme="minorHAnsi" w:hAnsiTheme="minorHAnsi"/>
          <w:b w:val="0"/>
          <w:bCs/>
          <w:color w:val="auto"/>
          <w:sz w:val="20"/>
          <w:szCs w:val="20"/>
        </w:rPr>
        <w:t xml:space="preserve">of substance use disorder prevention efforts, drawing on diverse expertise and perspectives to create more effective and culturally relevant strategies for young adults </w:t>
      </w:r>
      <w:r w:rsidR="008B0A37">
        <w:rPr>
          <w:rFonts w:asciiTheme="minorHAnsi" w:hAnsiTheme="minorHAnsi"/>
          <w:b w:val="0"/>
          <w:bCs/>
          <w:color w:val="auto"/>
          <w:sz w:val="20"/>
          <w:szCs w:val="20"/>
        </w:rPr>
        <w:t xml:space="preserve">aged 18-29 </w:t>
      </w:r>
      <w:r w:rsidR="00512AAB" w:rsidRPr="00512AAB">
        <w:rPr>
          <w:rFonts w:asciiTheme="minorHAnsi" w:hAnsiTheme="minorHAnsi"/>
          <w:b w:val="0"/>
          <w:bCs/>
          <w:color w:val="auto"/>
          <w:sz w:val="20"/>
          <w:szCs w:val="20"/>
        </w:rPr>
        <w:t xml:space="preserve">in Washington State. </w:t>
      </w:r>
    </w:p>
    <w:p w14:paraId="7F5FE068" w14:textId="05D8E41D" w:rsidR="00145A21" w:rsidRPr="00764A8C" w:rsidRDefault="00145A21" w:rsidP="000E58F4">
      <w:pPr>
        <w:pStyle w:val="HCABody"/>
        <w:spacing w:after="0"/>
        <w:rPr>
          <w:sz w:val="23"/>
          <w:szCs w:val="23"/>
          <w:u w:val="single"/>
        </w:rPr>
      </w:pPr>
      <w:r w:rsidRPr="00764A8C">
        <w:rPr>
          <w:rStyle w:val="Heading4Char"/>
          <w:sz w:val="23"/>
          <w:szCs w:val="23"/>
          <w:u w:val="single"/>
        </w:rPr>
        <w:t>State Prevention Enhancement (SPE) Policy Consortium</w:t>
      </w:r>
      <w:r w:rsidR="009A51A4" w:rsidRPr="00764A8C">
        <w:rPr>
          <w:rStyle w:val="Heading4Char"/>
          <w:sz w:val="23"/>
          <w:szCs w:val="23"/>
          <w:u w:val="single"/>
        </w:rPr>
        <w:t xml:space="preserve"> – Young Adult Prevention Workgroup</w:t>
      </w:r>
    </w:p>
    <w:p w14:paraId="49ACE48D" w14:textId="19B9F0DE" w:rsidR="00576078" w:rsidRPr="00F12A6E" w:rsidRDefault="009A51A4" w:rsidP="007002DA">
      <w:pPr>
        <w:pStyle w:val="HCABody"/>
        <w:rPr>
          <w:color w:val="auto"/>
          <w:sz w:val="20"/>
          <w:szCs w:val="20"/>
        </w:rPr>
      </w:pPr>
      <w:r w:rsidRPr="00F12A6E">
        <w:rPr>
          <w:color w:val="auto"/>
          <w:sz w:val="20"/>
          <w:szCs w:val="20"/>
        </w:rPr>
        <w:t xml:space="preserve">The </w:t>
      </w:r>
      <w:r w:rsidR="0058568A" w:rsidRPr="00F12A6E">
        <w:rPr>
          <w:color w:val="auto"/>
          <w:sz w:val="20"/>
          <w:szCs w:val="20"/>
        </w:rPr>
        <w:t xml:space="preserve">SPE </w:t>
      </w:r>
      <w:r w:rsidR="00411E34" w:rsidRPr="00F12A6E">
        <w:rPr>
          <w:color w:val="auto"/>
          <w:sz w:val="20"/>
          <w:szCs w:val="20"/>
        </w:rPr>
        <w:t xml:space="preserve">Young Adult Prevention Workgroup </w:t>
      </w:r>
      <w:r w:rsidR="00481BA9" w:rsidRPr="00F12A6E">
        <w:rPr>
          <w:color w:val="auto"/>
          <w:sz w:val="20"/>
          <w:szCs w:val="20"/>
        </w:rPr>
        <w:t xml:space="preserve">brings together state agencies to </w:t>
      </w:r>
      <w:r w:rsidR="00216B0D" w:rsidRPr="00F12A6E">
        <w:rPr>
          <w:color w:val="auto"/>
          <w:sz w:val="20"/>
          <w:szCs w:val="20"/>
        </w:rPr>
        <w:t xml:space="preserve">discuss behavioral </w:t>
      </w:r>
      <w:r w:rsidR="00216B0D" w:rsidRPr="00F12A6E">
        <w:rPr>
          <w:color w:val="auto"/>
          <w:sz w:val="20"/>
          <w:szCs w:val="20"/>
        </w:rPr>
        <w:t>health problems and priority risk factors affecting young adults. By coordinating</w:t>
      </w:r>
      <w:r w:rsidR="00F12A6E" w:rsidRPr="00F12A6E">
        <w:rPr>
          <w:color w:val="auto"/>
          <w:sz w:val="20"/>
          <w:szCs w:val="20"/>
        </w:rPr>
        <w:t xml:space="preserve"> resources and engaging in strategic planning, the workgroup focuses on advancing substance use disorder prevention for young adults. </w:t>
      </w:r>
    </w:p>
    <w:p w14:paraId="7ED3C19C" w14:textId="50D3583C" w:rsidR="000612BE" w:rsidRPr="00764A8C" w:rsidRDefault="000612BE" w:rsidP="000E58F4">
      <w:pPr>
        <w:pStyle w:val="HCABody"/>
        <w:spacing w:after="0"/>
        <w:rPr>
          <w:sz w:val="23"/>
          <w:szCs w:val="23"/>
          <w:u w:val="single"/>
        </w:rPr>
      </w:pPr>
      <w:r w:rsidRPr="00764A8C">
        <w:rPr>
          <w:rStyle w:val="Heading4Char"/>
          <w:sz w:val="23"/>
          <w:szCs w:val="23"/>
          <w:u w:val="single"/>
        </w:rPr>
        <w:t>College Coalition on Substance misuse</w:t>
      </w:r>
      <w:r w:rsidR="00F608C4" w:rsidRPr="00764A8C">
        <w:rPr>
          <w:rStyle w:val="Heading4Char"/>
          <w:sz w:val="23"/>
          <w:szCs w:val="23"/>
          <w:u w:val="single"/>
        </w:rPr>
        <w:t>, Advocacy, and Prevention (CCSAP)</w:t>
      </w:r>
    </w:p>
    <w:p w14:paraId="58266932" w14:textId="386358C2" w:rsidR="00145A21" w:rsidRDefault="00994DC6" w:rsidP="00FF6CA9">
      <w:pPr>
        <w:pStyle w:val="HCABody"/>
        <w:spacing w:after="0"/>
        <w:rPr>
          <w:color w:val="auto"/>
          <w:sz w:val="20"/>
          <w:szCs w:val="20"/>
        </w:rPr>
      </w:pPr>
      <w:r w:rsidRPr="00EF7E9D">
        <w:rPr>
          <w:color w:val="auto"/>
          <w:sz w:val="20"/>
          <w:szCs w:val="20"/>
        </w:rPr>
        <w:t xml:space="preserve">CCSAP is a coalition of professionals from higher education institutions </w:t>
      </w:r>
      <w:r w:rsidR="00B636FC" w:rsidRPr="00EF7E9D">
        <w:rPr>
          <w:color w:val="auto"/>
          <w:sz w:val="20"/>
          <w:szCs w:val="20"/>
        </w:rPr>
        <w:t>across</w:t>
      </w:r>
      <w:r w:rsidRPr="00EF7E9D">
        <w:rPr>
          <w:color w:val="auto"/>
          <w:sz w:val="20"/>
          <w:szCs w:val="20"/>
        </w:rPr>
        <w:t xml:space="preserve"> Washington State </w:t>
      </w:r>
      <w:r w:rsidR="00B636FC" w:rsidRPr="00EF7E9D">
        <w:rPr>
          <w:color w:val="auto"/>
          <w:sz w:val="20"/>
          <w:szCs w:val="20"/>
        </w:rPr>
        <w:t>who collaborate</w:t>
      </w:r>
      <w:r w:rsidR="00EF7E9D" w:rsidRPr="00EF7E9D">
        <w:rPr>
          <w:color w:val="auto"/>
          <w:sz w:val="20"/>
          <w:szCs w:val="20"/>
        </w:rPr>
        <w:t xml:space="preserve"> to</w:t>
      </w:r>
      <w:r w:rsidRPr="00EF7E9D">
        <w:rPr>
          <w:color w:val="auto"/>
          <w:sz w:val="20"/>
          <w:szCs w:val="20"/>
        </w:rPr>
        <w:t xml:space="preserve"> share information and develop prevention strategies </w:t>
      </w:r>
      <w:r w:rsidR="00EF7E9D" w:rsidRPr="00EF7E9D">
        <w:rPr>
          <w:color w:val="auto"/>
          <w:sz w:val="20"/>
          <w:szCs w:val="20"/>
        </w:rPr>
        <w:t>addressing</w:t>
      </w:r>
      <w:r w:rsidRPr="00EF7E9D">
        <w:rPr>
          <w:color w:val="auto"/>
          <w:sz w:val="20"/>
          <w:szCs w:val="20"/>
        </w:rPr>
        <w:t xml:space="preserve"> substance use on college campuses. </w:t>
      </w:r>
    </w:p>
    <w:p w14:paraId="1037E597" w14:textId="77777777" w:rsidR="00FF6CA9" w:rsidRPr="00EF7E9D" w:rsidRDefault="00FF6CA9" w:rsidP="00FF6CA9">
      <w:pPr>
        <w:pStyle w:val="HCABody"/>
        <w:spacing w:after="0"/>
        <w:rPr>
          <w:color w:val="auto"/>
          <w:sz w:val="20"/>
          <w:szCs w:val="20"/>
        </w:rPr>
      </w:pPr>
    </w:p>
    <w:p w14:paraId="30A9AA84" w14:textId="027C7CDC" w:rsidR="00217D29" w:rsidRPr="00FD19BA" w:rsidRDefault="006032FD" w:rsidP="00FF6CA9">
      <w:pPr>
        <w:pStyle w:val="Heading3"/>
        <w:spacing w:before="0"/>
        <w:rPr>
          <w:noProof/>
          <w:sz w:val="32"/>
          <w:szCs w:val="32"/>
        </w:rPr>
      </w:pPr>
      <w:r w:rsidRPr="00FD19BA">
        <w:rPr>
          <w:noProof/>
          <w:sz w:val="32"/>
          <w:szCs w:val="32"/>
        </w:rPr>
        <w:t xml:space="preserve">Evidence-Based </w:t>
      </w:r>
      <w:r w:rsidR="00C91934" w:rsidRPr="00FD19BA">
        <w:rPr>
          <w:noProof/>
          <w:sz w:val="32"/>
          <w:szCs w:val="32"/>
        </w:rPr>
        <w:t>Programs</w:t>
      </w:r>
    </w:p>
    <w:p w14:paraId="6CF92F5A" w14:textId="7F1EDF98" w:rsidR="008F5D6A" w:rsidRPr="008F5D6A" w:rsidRDefault="008F5D6A" w:rsidP="008F5D6A">
      <w:r>
        <w:t xml:space="preserve">DBHR is committed to </w:t>
      </w:r>
      <w:r w:rsidR="00453D4F" w:rsidRPr="00665607">
        <w:rPr>
          <w:szCs w:val="20"/>
        </w:rPr>
        <w:t xml:space="preserve">expanding the reach and impact </w:t>
      </w:r>
      <w:r w:rsidR="00453D4F">
        <w:rPr>
          <w:szCs w:val="20"/>
        </w:rPr>
        <w:t xml:space="preserve">of </w:t>
      </w:r>
      <w:r>
        <w:t xml:space="preserve">prevention services for young adults across the state, recognizing the unique challenges and transitions that characterize this critical developmental stage. </w:t>
      </w:r>
    </w:p>
    <w:p w14:paraId="49251CD0" w14:textId="6D5FF47A" w:rsidR="00042C57" w:rsidRPr="00764A8C" w:rsidRDefault="00B83997" w:rsidP="007D4853">
      <w:pPr>
        <w:pStyle w:val="HCABody"/>
        <w:spacing w:after="0"/>
        <w:rPr>
          <w:sz w:val="23"/>
          <w:szCs w:val="23"/>
          <w:u w:val="single"/>
        </w:rPr>
      </w:pPr>
      <w:r w:rsidRPr="00764A8C">
        <w:rPr>
          <w:rStyle w:val="Heading4Char"/>
          <w:sz w:val="23"/>
          <w:szCs w:val="23"/>
          <w:u w:val="single"/>
        </w:rPr>
        <w:t>Check-in with Yourself</w:t>
      </w:r>
    </w:p>
    <w:p w14:paraId="69E3247E" w14:textId="741A6D67" w:rsidR="00315673" w:rsidRDefault="002B2880" w:rsidP="0031603B">
      <w:pPr>
        <w:rPr>
          <w:noProof/>
        </w:rPr>
      </w:pPr>
      <w:r w:rsidRPr="002B2880">
        <w:rPr>
          <w:i/>
          <w:iCs/>
          <w:noProof/>
        </w:rPr>
        <w:t>Check-in with Yourself</w:t>
      </w:r>
      <w:r>
        <w:rPr>
          <w:i/>
          <w:iCs/>
          <w:noProof/>
        </w:rPr>
        <w:t xml:space="preserve"> </w:t>
      </w:r>
      <w:r w:rsidRPr="002B2880">
        <w:rPr>
          <w:noProof/>
        </w:rPr>
        <w:t xml:space="preserve">is an online tool </w:t>
      </w:r>
      <w:r>
        <w:rPr>
          <w:noProof/>
        </w:rPr>
        <w:t xml:space="preserve">developed by the University of Washington </w:t>
      </w:r>
      <w:r w:rsidRPr="002B2880">
        <w:rPr>
          <w:noProof/>
        </w:rPr>
        <w:t>to help young adults in Washington State reflect on feelings, learn coping strategies, and improve wellbeing. It is an anonymous and personal self-check-in tool that provides tailored feedback based on mood and emotions, optimism and social connections, stress and coping, alcohol use and non-use, and cannabis use and non-use.</w:t>
      </w:r>
    </w:p>
    <w:p w14:paraId="28DEB466" w14:textId="77777777" w:rsidR="00807D2A" w:rsidRDefault="00807D2A" w:rsidP="00807D2A">
      <w:pPr>
        <w:rPr>
          <w:noProof/>
        </w:rPr>
      </w:pPr>
      <w:r>
        <w:rPr>
          <w:noProof/>
        </w:rPr>
        <w:t xml:space="preserve">Participants of the </w:t>
      </w:r>
      <w:r>
        <w:rPr>
          <w:i/>
          <w:iCs/>
          <w:noProof/>
        </w:rPr>
        <w:t>Check-in with Yourself</w:t>
      </w:r>
      <w:r>
        <w:rPr>
          <w:noProof/>
        </w:rPr>
        <w:t xml:space="preserve"> program </w:t>
      </w:r>
      <w:r w:rsidRPr="0019689E">
        <w:rPr>
          <w:noProof/>
        </w:rPr>
        <w:t>reported positive outcomes</w:t>
      </w:r>
      <w:r>
        <w:rPr>
          <w:noProof/>
        </w:rPr>
        <w:t xml:space="preserve">, including </w:t>
      </w:r>
      <w:r w:rsidRPr="008A6221">
        <w:rPr>
          <w:b/>
          <w:bCs/>
          <w:noProof/>
        </w:rPr>
        <w:t>notable increases in their perceived knowledge of coping skills, social skills, available resources, and alcohol and cannabis norms</w:t>
      </w:r>
      <w:r>
        <w:rPr>
          <w:noProof/>
        </w:rPr>
        <w:t xml:space="preserve">. A significant amount of program participants also demonstrated positive behavioral changes, including: </w:t>
      </w:r>
    </w:p>
    <w:p w14:paraId="02BB65DB" w14:textId="09833A09" w:rsidR="00807D2A" w:rsidRPr="00776376" w:rsidRDefault="00807D2A" w:rsidP="00807D2A">
      <w:pPr>
        <w:pStyle w:val="HCABody"/>
        <w:numPr>
          <w:ilvl w:val="0"/>
          <w:numId w:val="11"/>
        </w:numPr>
        <w:spacing w:after="0"/>
        <w:ind w:left="360"/>
        <w:rPr>
          <w:b/>
          <w:bCs/>
          <w:i/>
          <w:iCs/>
          <w:sz w:val="20"/>
          <w:szCs w:val="20"/>
        </w:rPr>
      </w:pPr>
      <w:r w:rsidRPr="00776376">
        <w:rPr>
          <w:b/>
          <w:bCs/>
          <w:sz w:val="20"/>
          <w:szCs w:val="20"/>
        </w:rPr>
        <w:t>72.4%</w:t>
      </w:r>
      <w:r w:rsidRPr="00776376">
        <w:rPr>
          <w:sz w:val="20"/>
          <w:szCs w:val="20"/>
        </w:rPr>
        <w:t xml:space="preserve"> </w:t>
      </w:r>
      <w:r w:rsidRPr="009720CD">
        <w:rPr>
          <w:b/>
          <w:bCs/>
          <w:i/>
          <w:iCs/>
          <w:sz w:val="20"/>
          <w:szCs w:val="20"/>
        </w:rPr>
        <w:t>reported some</w:t>
      </w:r>
      <w:r w:rsidRPr="00776376">
        <w:rPr>
          <w:sz w:val="20"/>
          <w:szCs w:val="20"/>
        </w:rPr>
        <w:t xml:space="preserve"> </w:t>
      </w:r>
      <w:r w:rsidRPr="00776376">
        <w:rPr>
          <w:b/>
          <w:bCs/>
          <w:i/>
          <w:iCs/>
          <w:sz w:val="20"/>
          <w:szCs w:val="20"/>
        </w:rPr>
        <w:t>intention to change alcohol use</w:t>
      </w:r>
    </w:p>
    <w:p w14:paraId="6A3F29E5" w14:textId="0A560FB0" w:rsidR="00807D2A" w:rsidRPr="00776376" w:rsidRDefault="00807D2A" w:rsidP="00807D2A">
      <w:pPr>
        <w:pStyle w:val="HCABody"/>
        <w:numPr>
          <w:ilvl w:val="0"/>
          <w:numId w:val="11"/>
        </w:numPr>
        <w:ind w:left="360"/>
        <w:rPr>
          <w:b/>
          <w:bCs/>
          <w:i/>
          <w:iCs/>
          <w:sz w:val="20"/>
          <w:szCs w:val="20"/>
        </w:rPr>
      </w:pPr>
      <w:r w:rsidRPr="00776376">
        <w:rPr>
          <w:b/>
          <w:bCs/>
          <w:sz w:val="20"/>
          <w:szCs w:val="20"/>
        </w:rPr>
        <w:t>73.3%</w:t>
      </w:r>
      <w:r w:rsidRPr="00776376">
        <w:rPr>
          <w:sz w:val="20"/>
          <w:szCs w:val="20"/>
        </w:rPr>
        <w:t xml:space="preserve"> </w:t>
      </w:r>
      <w:r w:rsidRPr="009720CD">
        <w:rPr>
          <w:b/>
          <w:bCs/>
          <w:i/>
          <w:iCs/>
          <w:sz w:val="20"/>
          <w:szCs w:val="20"/>
        </w:rPr>
        <w:t>reported some</w:t>
      </w:r>
      <w:r w:rsidRPr="00776376">
        <w:rPr>
          <w:sz w:val="20"/>
          <w:szCs w:val="20"/>
        </w:rPr>
        <w:t xml:space="preserve"> </w:t>
      </w:r>
      <w:r w:rsidRPr="00776376">
        <w:rPr>
          <w:b/>
          <w:bCs/>
          <w:i/>
          <w:iCs/>
          <w:sz w:val="20"/>
          <w:szCs w:val="20"/>
        </w:rPr>
        <w:t>intention to change cannabis use</w:t>
      </w:r>
    </w:p>
    <w:p w14:paraId="240A6B1E" w14:textId="77777777" w:rsidR="000A725D" w:rsidRPr="00FA33E3" w:rsidRDefault="000A725D" w:rsidP="000A725D">
      <w:pPr>
        <w:pStyle w:val="HCABody"/>
        <w:rPr>
          <w:rStyle w:val="Heading4Char"/>
          <w:rFonts w:asciiTheme="minorHAnsi" w:eastAsia="Calibri" w:hAnsiTheme="minorHAnsi" w:cs="Times New Roman"/>
          <w:b w:val="0"/>
          <w:iCs w:val="0"/>
          <w:sz w:val="20"/>
          <w:szCs w:val="20"/>
        </w:rPr>
      </w:pPr>
      <w:r>
        <w:rPr>
          <w:sz w:val="20"/>
          <w:szCs w:val="20"/>
        </w:rPr>
        <w:t xml:space="preserve">8,720 young adults have completed the program since 2022, with </w:t>
      </w:r>
      <w:r w:rsidRPr="009720CD">
        <w:rPr>
          <w:b/>
          <w:bCs/>
          <w:sz w:val="20"/>
          <w:szCs w:val="20"/>
        </w:rPr>
        <w:t>66.7% of participants stating they would recommend the program to a friend</w:t>
      </w:r>
      <w:r>
        <w:rPr>
          <w:sz w:val="20"/>
          <w:szCs w:val="20"/>
        </w:rPr>
        <w:t xml:space="preserve">, emphasizing its value and impact. </w:t>
      </w:r>
    </w:p>
    <w:p w14:paraId="4228C3D3" w14:textId="67767249" w:rsidR="002B2880" w:rsidRPr="00764A8C" w:rsidRDefault="002B2880" w:rsidP="00C41F73">
      <w:pPr>
        <w:pStyle w:val="HCABody"/>
        <w:spacing w:after="0"/>
        <w:rPr>
          <w:sz w:val="23"/>
          <w:szCs w:val="23"/>
          <w:u w:val="single"/>
        </w:rPr>
      </w:pPr>
      <w:r w:rsidRPr="00764A8C">
        <w:rPr>
          <w:rStyle w:val="Heading4Char"/>
          <w:sz w:val="23"/>
          <w:szCs w:val="23"/>
          <w:u w:val="single"/>
        </w:rPr>
        <w:lastRenderedPageBreak/>
        <w:t>First Years Away from Home</w:t>
      </w:r>
    </w:p>
    <w:p w14:paraId="16B0831E" w14:textId="34E40194" w:rsidR="00807D2A" w:rsidRDefault="002B2880" w:rsidP="002B2880">
      <w:pPr>
        <w:rPr>
          <w:noProof/>
        </w:rPr>
      </w:pPr>
      <w:r>
        <w:rPr>
          <w:i/>
          <w:iCs/>
          <w:noProof/>
        </w:rPr>
        <w:t>First Years Away from Hom</w:t>
      </w:r>
      <w:r w:rsidR="0048672C">
        <w:rPr>
          <w:i/>
          <w:iCs/>
          <w:noProof/>
        </w:rPr>
        <w:t>e</w:t>
      </w:r>
      <w:r w:rsidR="00607C71">
        <w:rPr>
          <w:i/>
          <w:iCs/>
          <w:noProof/>
        </w:rPr>
        <w:t xml:space="preserve"> </w:t>
      </w:r>
      <w:r w:rsidR="00607C71" w:rsidRPr="00607C71">
        <w:rPr>
          <w:noProof/>
        </w:rPr>
        <w:t>is a parent/guardian handbook</w:t>
      </w:r>
      <w:r w:rsidR="00607C71">
        <w:rPr>
          <w:noProof/>
        </w:rPr>
        <w:t xml:space="preserve"> developed by Washington State University</w:t>
      </w:r>
      <w:r w:rsidR="00607C71" w:rsidRPr="00607C71">
        <w:rPr>
          <w:noProof/>
        </w:rPr>
        <w:t xml:space="preserve"> that provides information, conversation starters, and activities that help parents</w:t>
      </w:r>
      <w:r w:rsidR="003B62FF">
        <w:rPr>
          <w:noProof/>
        </w:rPr>
        <w:t xml:space="preserve"> and </w:t>
      </w:r>
      <w:r w:rsidR="00607C71" w:rsidRPr="00607C71">
        <w:rPr>
          <w:noProof/>
        </w:rPr>
        <w:t xml:space="preserve">guardians navigate the relationship with their student during the transition to college. Handbooks provide information about topics such as the young adult brain, ways parents can make an impact through values and vision, and </w:t>
      </w:r>
      <w:r w:rsidR="00F00A16">
        <w:rPr>
          <w:noProof/>
        </w:rPr>
        <w:t xml:space="preserve">the </w:t>
      </w:r>
      <w:r w:rsidR="00607C71" w:rsidRPr="00607C71">
        <w:rPr>
          <w:noProof/>
        </w:rPr>
        <w:t>three helpful parent roles (coach, cheerleader, safety monitor).</w:t>
      </w:r>
    </w:p>
    <w:p w14:paraId="78438861" w14:textId="1C487987" w:rsidR="0031603B" w:rsidRDefault="007D38CD" w:rsidP="0031603B">
      <w:pPr>
        <w:rPr>
          <w:noProof/>
        </w:rPr>
      </w:pPr>
      <w:r>
        <w:rPr>
          <w:b/>
          <w:bCs/>
          <w:noProof/>
          <w:szCs w:val="20"/>
        </w:rPr>
        <mc:AlternateContent>
          <mc:Choice Requires="wps">
            <w:drawing>
              <wp:anchor distT="0" distB="0" distL="114300" distR="114300" simplePos="0" relativeHeight="251650039" behindDoc="0" locked="0" layoutInCell="1" allowOverlap="1" wp14:anchorId="165AA934" wp14:editId="263D89F1">
                <wp:simplePos x="0" y="0"/>
                <wp:positionH relativeFrom="margin">
                  <wp:posOffset>210346</wp:posOffset>
                </wp:positionH>
                <wp:positionV relativeFrom="paragraph">
                  <wp:posOffset>866775</wp:posOffset>
                </wp:positionV>
                <wp:extent cx="2385060" cy="2665095"/>
                <wp:effectExtent l="0" t="0" r="0" b="1905"/>
                <wp:wrapNone/>
                <wp:docPr id="1813239196" name="Text Box 7"/>
                <wp:cNvGraphicFramePr/>
                <a:graphic xmlns:a="http://schemas.openxmlformats.org/drawingml/2006/main">
                  <a:graphicData uri="http://schemas.microsoft.com/office/word/2010/wordprocessingShape">
                    <wps:wsp>
                      <wps:cNvSpPr txBox="1"/>
                      <wps:spPr>
                        <a:xfrm>
                          <a:off x="0" y="0"/>
                          <a:ext cx="2385060" cy="2665095"/>
                        </a:xfrm>
                        <a:prstGeom prst="rect">
                          <a:avLst/>
                        </a:prstGeom>
                        <a:noFill/>
                        <a:ln w="6350">
                          <a:noFill/>
                        </a:ln>
                      </wps:spPr>
                      <wps:txbx>
                        <w:txbxContent>
                          <w:p w14:paraId="38DA559E" w14:textId="77777777" w:rsidR="00561799" w:rsidRPr="00132AFA" w:rsidRDefault="00561799" w:rsidP="00F97DD8">
                            <w:pPr>
                              <w:pStyle w:val="Quote"/>
                              <w:rPr>
                                <w:i/>
                                <w:iCs w:val="0"/>
                                <w:color w:val="auto"/>
                                <w:szCs w:val="20"/>
                              </w:rPr>
                            </w:pPr>
                            <w:r w:rsidRPr="00132AFA">
                              <w:rPr>
                                <w:i/>
                                <w:iCs w:val="0"/>
                                <w:color w:val="auto"/>
                                <w:szCs w:val="20"/>
                              </w:rPr>
                              <w:t>“Greetings - just wanted to report that we completed the two activities (values &amp; expectations) in the Parent Handbook you sent us earlier in the summer. What a fabulous experience! We were very excited to identify and address gaps in communication at this stage of our teen’s development. We even involved her younger teenage sister and did the exercises round robin style. It was meaningful, helpful, and super fun. Thank you for putting the guide together. We’re more excited than ever to have [student] join [university] later this month.”</w:t>
                            </w:r>
                          </w:p>
                          <w:p w14:paraId="0EC73ABE" w14:textId="77777777" w:rsidR="00561799" w:rsidRDefault="005617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5AA934" id="_x0000_t202" coordsize="21600,21600" o:spt="202" path="m,l,21600r21600,l21600,xe">
                <v:stroke joinstyle="miter"/>
                <v:path gradientshapeok="t" o:connecttype="rect"/>
              </v:shapetype>
              <v:shape id="Text Box 7" o:spid="_x0000_s1026" type="#_x0000_t202" style="position:absolute;margin-left:16.55pt;margin-top:68.25pt;width:187.8pt;height:209.85pt;z-index:2516500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" filled="f" stroked="f" strokeweight=".5pt">
                <v:textbox>
                  <w:txbxContent>
                    <w:p w14:paraId="38DA559E" w14:textId="77777777" w:rsidR="00561799" w:rsidRPr="00132AFA" w:rsidRDefault="00561799" w:rsidP="00F97DD8">
                      <w:pPr>
                        <w:pStyle w:val="Quote"/>
                        <w:rPr>
                          <w:i/>
                          <w:iCs w:val="0"/>
                          <w:color w:val="auto"/>
                          <w:szCs w:val="20"/>
                        </w:rPr>
                      </w:pPr>
                      <w:r w:rsidRPr="00132AFA">
                        <w:rPr>
                          <w:i/>
                          <w:iCs w:val="0"/>
                          <w:color w:val="auto"/>
                          <w:szCs w:val="20"/>
                        </w:rPr>
                        <w:t>“Greetings - just wanted to report that we completed the two activities (values &amp; expectations) in the Parent Handbook you sent us earlier in the summer. What a fabulous experience! We were very excited to identify and address gaps in communication at this stage of our teen’s development. We even involved her younger teenage sister and did the exercises round robin style. It was meaningful, helpful, and super fun. Thank you for putting the guide together. We’re more excited than ever to have [student] join [university] later this month.”</w:t>
                      </w:r>
                    </w:p>
                    <w:p w14:paraId="0EC73ABE" w14:textId="77777777" w:rsidR="00561799" w:rsidRDefault="00561799"/>
                  </w:txbxContent>
                </v:textbox>
                <w10:wrap anchorx="margin"/>
              </v:shape>
            </w:pict>
          </mc:Fallback>
        </mc:AlternateContent>
      </w:r>
      <w:r w:rsidR="0031603B">
        <w:rPr>
          <w:noProof/>
        </w:rPr>
        <w:t xml:space="preserve">Participating universities received numerous emails from </w:t>
      </w:r>
      <w:r w:rsidR="0031603B" w:rsidRPr="00A64DA2">
        <w:rPr>
          <w:b/>
          <w:bCs/>
          <w:noProof/>
        </w:rPr>
        <w:t xml:space="preserve">parents expressing </w:t>
      </w:r>
      <w:r w:rsidR="003A57E5" w:rsidRPr="00A64DA2">
        <w:rPr>
          <w:b/>
          <w:bCs/>
          <w:noProof/>
        </w:rPr>
        <w:t>gratitude</w:t>
      </w:r>
      <w:r w:rsidR="0031603B" w:rsidRPr="00A64DA2">
        <w:rPr>
          <w:b/>
          <w:bCs/>
          <w:noProof/>
        </w:rPr>
        <w:t xml:space="preserve"> and requesting additional copies to share with friends, co-parents, and others</w:t>
      </w:r>
      <w:r w:rsidR="0031603B">
        <w:rPr>
          <w:noProof/>
        </w:rPr>
        <w:t xml:space="preserve">.  Reflections from a </w:t>
      </w:r>
      <w:r w:rsidR="0031603B" w:rsidRPr="009842C9">
        <w:rPr>
          <w:i/>
          <w:iCs/>
          <w:noProof/>
        </w:rPr>
        <w:t>First Years Away from Home</w:t>
      </w:r>
      <w:r w:rsidR="0031603B">
        <w:rPr>
          <w:noProof/>
        </w:rPr>
        <w:t xml:space="preserve"> program participant:</w:t>
      </w:r>
    </w:p>
    <w:p w14:paraId="7D77CDC0" w14:textId="19E004F4" w:rsidR="00561799" w:rsidRDefault="00132AFA" w:rsidP="000A725D">
      <w:pPr>
        <w:pStyle w:val="HCABody"/>
        <w:rPr>
          <w:sz w:val="20"/>
          <w:szCs w:val="20"/>
        </w:rPr>
      </w:pPr>
      <w:r>
        <w:rPr>
          <w:noProof/>
          <w:sz w:val="20"/>
          <w:szCs w:val="20"/>
        </w:rPr>
        <mc:AlternateContent>
          <mc:Choice Requires="wps">
            <w:drawing>
              <wp:anchor distT="0" distB="0" distL="114300" distR="114300" simplePos="0" relativeHeight="251651064" behindDoc="0" locked="0" layoutInCell="1" allowOverlap="1" wp14:anchorId="62781986" wp14:editId="64FA6541">
                <wp:simplePos x="0" y="0"/>
                <wp:positionH relativeFrom="column">
                  <wp:posOffset>198783</wp:posOffset>
                </wp:positionH>
                <wp:positionV relativeFrom="paragraph">
                  <wp:posOffset>52622</wp:posOffset>
                </wp:positionV>
                <wp:extent cx="2345552" cy="2631882"/>
                <wp:effectExtent l="0" t="0" r="17145" b="16510"/>
                <wp:wrapNone/>
                <wp:docPr id="628264147" name="Flowchart: Process 10"/>
                <wp:cNvGraphicFramePr/>
                <a:graphic xmlns:a="http://schemas.openxmlformats.org/drawingml/2006/main">
                  <a:graphicData uri="http://schemas.microsoft.com/office/word/2010/wordprocessingShape">
                    <wps:wsp>
                      <wps:cNvSpPr/>
                      <wps:spPr>
                        <a:xfrm>
                          <a:off x="0" y="0"/>
                          <a:ext cx="2345552" cy="2631882"/>
                        </a:xfrm>
                        <a:prstGeom prst="flowChartAlternateProcess">
                          <a:avLst/>
                        </a:prstGeom>
                        <a:solidFill>
                          <a:srgbClr val="0077C8">
                            <a:alpha val="14902"/>
                          </a:srgbClr>
                        </a:solidFill>
                        <a:ln w="6350">
                          <a:solidFill>
                            <a:srgbClr val="005C9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E74F8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Process 10" o:spid="_x0000_s1026" type="#_x0000_t176" style="position:absolute;margin-left:15.65pt;margin-top:4.15pt;width:184.7pt;height:207.25pt;z-index:251651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" fillcolor="#0077c8" strokecolor="#005c9a" strokeweight=".5pt">
                <v:fill opacity="9766f"/>
              </v:shape>
            </w:pict>
          </mc:Fallback>
        </mc:AlternateContent>
      </w:r>
    </w:p>
    <w:p w14:paraId="139D98A2" w14:textId="65F2CDE1" w:rsidR="00561799" w:rsidRDefault="00561799" w:rsidP="000A725D">
      <w:pPr>
        <w:pStyle w:val="HCABody"/>
        <w:rPr>
          <w:sz w:val="20"/>
          <w:szCs w:val="20"/>
        </w:rPr>
      </w:pPr>
    </w:p>
    <w:p w14:paraId="1B56A0AD" w14:textId="6DBC237D" w:rsidR="00561799" w:rsidRDefault="00561799" w:rsidP="000A725D">
      <w:pPr>
        <w:pStyle w:val="HCABody"/>
        <w:rPr>
          <w:sz w:val="20"/>
          <w:szCs w:val="20"/>
        </w:rPr>
      </w:pPr>
    </w:p>
    <w:p w14:paraId="7F21C087" w14:textId="447CA6FA" w:rsidR="00561799" w:rsidRDefault="00561799" w:rsidP="000A725D">
      <w:pPr>
        <w:pStyle w:val="HCABody"/>
        <w:rPr>
          <w:sz w:val="20"/>
          <w:szCs w:val="20"/>
        </w:rPr>
      </w:pPr>
    </w:p>
    <w:p w14:paraId="60ABF752" w14:textId="0C86C8C8" w:rsidR="00561799" w:rsidRDefault="00561799" w:rsidP="000A725D">
      <w:pPr>
        <w:pStyle w:val="HCABody"/>
        <w:rPr>
          <w:sz w:val="20"/>
          <w:szCs w:val="20"/>
        </w:rPr>
      </w:pPr>
    </w:p>
    <w:p w14:paraId="58FFFCCC" w14:textId="77777777" w:rsidR="00561799" w:rsidRDefault="00561799" w:rsidP="000A725D">
      <w:pPr>
        <w:pStyle w:val="HCABody"/>
        <w:rPr>
          <w:sz w:val="20"/>
          <w:szCs w:val="20"/>
        </w:rPr>
      </w:pPr>
    </w:p>
    <w:p w14:paraId="51CD29D0" w14:textId="77777777" w:rsidR="00561799" w:rsidRDefault="00561799" w:rsidP="000A725D">
      <w:pPr>
        <w:pStyle w:val="HCABody"/>
        <w:rPr>
          <w:sz w:val="20"/>
          <w:szCs w:val="20"/>
        </w:rPr>
      </w:pPr>
    </w:p>
    <w:p w14:paraId="4E1221FB" w14:textId="77777777" w:rsidR="00561799" w:rsidRDefault="00561799" w:rsidP="000A725D">
      <w:pPr>
        <w:pStyle w:val="HCABody"/>
        <w:rPr>
          <w:sz w:val="20"/>
          <w:szCs w:val="20"/>
        </w:rPr>
      </w:pPr>
    </w:p>
    <w:p w14:paraId="4A747B85" w14:textId="77777777" w:rsidR="00561799" w:rsidRDefault="00561799" w:rsidP="000A725D">
      <w:pPr>
        <w:pStyle w:val="HCABody"/>
        <w:rPr>
          <w:sz w:val="20"/>
          <w:szCs w:val="20"/>
        </w:rPr>
      </w:pPr>
    </w:p>
    <w:p w14:paraId="09A63007" w14:textId="77777777" w:rsidR="00520727" w:rsidRDefault="00520727" w:rsidP="000A725D">
      <w:pPr>
        <w:pStyle w:val="HCABody"/>
        <w:rPr>
          <w:sz w:val="20"/>
          <w:szCs w:val="20"/>
        </w:rPr>
      </w:pPr>
    </w:p>
    <w:p w14:paraId="0D9D8B52" w14:textId="77777777" w:rsidR="00520727" w:rsidRDefault="00520727" w:rsidP="000A725D">
      <w:pPr>
        <w:pStyle w:val="HCABody"/>
        <w:rPr>
          <w:sz w:val="20"/>
          <w:szCs w:val="20"/>
        </w:rPr>
      </w:pPr>
    </w:p>
    <w:p w14:paraId="345F38BF" w14:textId="77777777" w:rsidR="00520727" w:rsidRDefault="00520727" w:rsidP="000A725D">
      <w:pPr>
        <w:pStyle w:val="HCABody"/>
        <w:rPr>
          <w:sz w:val="20"/>
          <w:szCs w:val="20"/>
        </w:rPr>
      </w:pPr>
    </w:p>
    <w:p w14:paraId="3911F2E7" w14:textId="1E7D6237" w:rsidR="000A725D" w:rsidRPr="000A725D" w:rsidRDefault="00B75ABC" w:rsidP="000A725D">
      <w:pPr>
        <w:pStyle w:val="HCABody"/>
        <w:rPr>
          <w:sz w:val="20"/>
          <w:szCs w:val="20"/>
        </w:rPr>
      </w:pPr>
      <w:r>
        <w:rPr>
          <w:sz w:val="20"/>
          <w:szCs w:val="20"/>
        </w:rPr>
        <w:t xml:space="preserve">Since 2022, 45,788 families of young adults and transitional-age youth have received handbooks. </w:t>
      </w:r>
    </w:p>
    <w:p w14:paraId="00A05745" w14:textId="2A3662A0" w:rsidR="000A725D" w:rsidRPr="00764A8C" w:rsidRDefault="000A725D" w:rsidP="000A725D">
      <w:pPr>
        <w:pStyle w:val="HCABody"/>
        <w:spacing w:after="0"/>
        <w:rPr>
          <w:sz w:val="23"/>
          <w:szCs w:val="23"/>
          <w:u w:val="single"/>
        </w:rPr>
      </w:pPr>
      <w:r w:rsidRPr="00764A8C">
        <w:rPr>
          <w:rStyle w:val="Heading4Char"/>
          <w:sz w:val="23"/>
          <w:szCs w:val="23"/>
          <w:u w:val="single"/>
        </w:rPr>
        <w:t>eCHECKUP TO GO</w:t>
      </w:r>
      <w:r w:rsidR="006E38D0" w:rsidRPr="00764A8C">
        <w:rPr>
          <w:rStyle w:val="Heading4Char"/>
          <w:sz w:val="23"/>
          <w:szCs w:val="23"/>
          <w:u w:val="single"/>
        </w:rPr>
        <w:t xml:space="preserve"> </w:t>
      </w:r>
    </w:p>
    <w:p w14:paraId="6AB21FAA" w14:textId="0DD0231F" w:rsidR="00807D2A" w:rsidRDefault="000A725D" w:rsidP="00B75ABC">
      <w:pPr>
        <w:rPr>
          <w:noProof/>
        </w:rPr>
      </w:pPr>
      <w:r>
        <w:rPr>
          <w:i/>
          <w:iCs/>
          <w:noProof/>
        </w:rPr>
        <w:t xml:space="preserve">eCHECKUP TO GO </w:t>
      </w:r>
      <w:r w:rsidRPr="002B2880">
        <w:rPr>
          <w:noProof/>
        </w:rPr>
        <w:t xml:space="preserve">is </w:t>
      </w:r>
      <w:r w:rsidRPr="0045009F">
        <w:rPr>
          <w:noProof/>
        </w:rPr>
        <w:t xml:space="preserve">an interactive, online program </w:t>
      </w:r>
      <w:r>
        <w:rPr>
          <w:noProof/>
        </w:rPr>
        <w:t xml:space="preserve">implemented through CCSAP </w:t>
      </w:r>
      <w:r w:rsidRPr="0045009F">
        <w:rPr>
          <w:noProof/>
        </w:rPr>
        <w:t xml:space="preserve">that assesses and provides immediate, personalized feedback about an individual’s alcohol use and related variables. The program uses well-being tools to </w:t>
      </w:r>
      <w:r w:rsidR="000C194E">
        <w:rPr>
          <w:noProof/>
        </w:rPr>
        <w:t>promote</w:t>
      </w:r>
      <w:r w:rsidRPr="0045009F">
        <w:rPr>
          <w:noProof/>
        </w:rPr>
        <w:t xml:space="preserve"> lasting behavioral change through brief, self-guided 20-minute modules. </w:t>
      </w:r>
      <w:r w:rsidR="00CE304A">
        <w:rPr>
          <w:noProof/>
        </w:rPr>
        <w:t xml:space="preserve">Campuses </w:t>
      </w:r>
      <w:r w:rsidR="00601233">
        <w:rPr>
          <w:noProof/>
        </w:rPr>
        <w:t>implement</w:t>
      </w:r>
      <w:r w:rsidR="00CE304A">
        <w:rPr>
          <w:noProof/>
        </w:rPr>
        <w:t xml:space="preserve"> the program in a variety of ways, including </w:t>
      </w:r>
      <w:r w:rsidR="00601233">
        <w:rPr>
          <w:noProof/>
        </w:rPr>
        <w:t>for</w:t>
      </w:r>
      <w:r w:rsidR="00CE304A">
        <w:rPr>
          <w:noProof/>
        </w:rPr>
        <w:t xml:space="preserve"> incoming students, </w:t>
      </w:r>
      <w:r w:rsidR="00601233">
        <w:rPr>
          <w:noProof/>
        </w:rPr>
        <w:t>those</w:t>
      </w:r>
      <w:r w:rsidR="00CE304A">
        <w:rPr>
          <w:noProof/>
        </w:rPr>
        <w:t xml:space="preserve"> </w:t>
      </w:r>
      <w:r w:rsidR="004614D4">
        <w:rPr>
          <w:noProof/>
        </w:rPr>
        <w:t>with</w:t>
      </w:r>
      <w:r w:rsidR="00CE304A">
        <w:rPr>
          <w:noProof/>
        </w:rPr>
        <w:t xml:space="preserve"> </w:t>
      </w:r>
      <w:r w:rsidR="004614D4">
        <w:rPr>
          <w:noProof/>
        </w:rPr>
        <w:t xml:space="preserve">conduct violations, and as a self-referral </w:t>
      </w:r>
      <w:r w:rsidR="00601233">
        <w:rPr>
          <w:noProof/>
        </w:rPr>
        <w:t>resource</w:t>
      </w:r>
      <w:r w:rsidR="004614D4">
        <w:rPr>
          <w:noProof/>
        </w:rPr>
        <w:t xml:space="preserve">.  </w:t>
      </w:r>
      <w:r w:rsidR="00B75ABC">
        <w:rPr>
          <w:noProof/>
        </w:rPr>
        <w:t xml:space="preserve"> </w:t>
      </w:r>
    </w:p>
    <w:p w14:paraId="1C99317B" w14:textId="4ECCA7A6" w:rsidR="00520727" w:rsidRPr="00132AFA" w:rsidRDefault="00FB74BC" w:rsidP="00132AFA">
      <w:pPr>
        <w:spacing w:after="0"/>
        <w:rPr>
          <w:noProof/>
        </w:rPr>
      </w:pPr>
      <w:r>
        <w:rPr>
          <w:noProof/>
        </w:rPr>
        <w:t xml:space="preserve">Since 2016, </w:t>
      </w:r>
      <w:r w:rsidRPr="008A6221">
        <w:rPr>
          <w:b/>
          <w:bCs/>
          <w:noProof/>
        </w:rPr>
        <w:t>over 72,000</w:t>
      </w:r>
      <w:r w:rsidR="00AA46D0" w:rsidRPr="008A6221">
        <w:rPr>
          <w:b/>
          <w:bCs/>
          <w:noProof/>
        </w:rPr>
        <w:t xml:space="preserve"> students have particpated in the </w:t>
      </w:r>
      <w:r w:rsidR="00AA46D0" w:rsidRPr="008A6221">
        <w:rPr>
          <w:b/>
          <w:bCs/>
          <w:i/>
          <w:iCs/>
          <w:noProof/>
        </w:rPr>
        <w:t xml:space="preserve">eCHECKUP TO GO </w:t>
      </w:r>
      <w:r w:rsidR="00AA46D0" w:rsidRPr="008A6221">
        <w:rPr>
          <w:b/>
          <w:bCs/>
          <w:noProof/>
        </w:rPr>
        <w:t>program</w:t>
      </w:r>
      <w:r w:rsidR="00D907D3">
        <w:rPr>
          <w:noProof/>
        </w:rPr>
        <w:t xml:space="preserve">, </w:t>
      </w:r>
      <w:r w:rsidR="00D907D3" w:rsidRPr="00CC4810">
        <w:rPr>
          <w:b/>
          <w:bCs/>
          <w:noProof/>
        </w:rPr>
        <w:t>with an average of 10 higher education institutions subscribing each year.</w:t>
      </w:r>
      <w:r w:rsidR="006E38D0">
        <w:rPr>
          <w:noProof/>
        </w:rPr>
        <w:t xml:space="preserve"> </w:t>
      </w:r>
    </w:p>
    <w:p w14:paraId="33F66622" w14:textId="77777777" w:rsidR="00520727" w:rsidRPr="007F46CF" w:rsidRDefault="00520727" w:rsidP="007F46CF">
      <w:pPr>
        <w:pStyle w:val="HCABody"/>
        <w:spacing w:after="0"/>
      </w:pPr>
    </w:p>
    <w:p w14:paraId="7A3A2B8B" w14:textId="7BBE1C5B" w:rsidR="00477020" w:rsidRPr="00FD19BA" w:rsidRDefault="00477020" w:rsidP="00ED0599">
      <w:pPr>
        <w:pStyle w:val="Heading4"/>
        <w:spacing w:before="0"/>
        <w:rPr>
          <w:b w:val="0"/>
          <w:bCs/>
          <w:color w:val="0077C8"/>
          <w:sz w:val="32"/>
          <w:szCs w:val="32"/>
        </w:rPr>
      </w:pPr>
      <w:r w:rsidRPr="00FD19BA">
        <w:rPr>
          <w:b w:val="0"/>
          <w:bCs/>
          <w:color w:val="0077C8"/>
          <w:sz w:val="32"/>
          <w:szCs w:val="32"/>
        </w:rPr>
        <w:t>Health Equity</w:t>
      </w:r>
    </w:p>
    <w:p w14:paraId="5DC218B1" w14:textId="65F8BD30" w:rsidR="00477020" w:rsidRDefault="006C32C1" w:rsidP="006B0D24">
      <w:pPr>
        <w:pStyle w:val="NoSpacing"/>
      </w:pPr>
      <w:r w:rsidRPr="00BC6DB0">
        <w:rPr>
          <w:szCs w:val="20"/>
        </w:rPr>
        <w:t xml:space="preserve">DBHR </w:t>
      </w:r>
      <w:r w:rsidR="00856837" w:rsidRPr="0073579F">
        <w:rPr>
          <w:szCs w:val="20"/>
        </w:rPr>
        <w:t>allocated</w:t>
      </w:r>
      <w:r w:rsidRPr="0073579F">
        <w:rPr>
          <w:szCs w:val="20"/>
        </w:rPr>
        <w:t xml:space="preserve"> $450,000 </w:t>
      </w:r>
      <w:r w:rsidR="00856837" w:rsidRPr="0073579F">
        <w:t>for</w:t>
      </w:r>
      <w:r w:rsidR="00BC6DB0" w:rsidRPr="0073579F">
        <w:t xml:space="preserve"> Spanish language translation and cultural adaptation </w:t>
      </w:r>
      <w:r w:rsidR="00856837" w:rsidRPr="0073579F">
        <w:t>of</w:t>
      </w:r>
      <w:r w:rsidR="00BC6DB0" w:rsidRPr="0073579F">
        <w:t xml:space="preserve"> the </w:t>
      </w:r>
      <w:r w:rsidR="00BC6DB0" w:rsidRPr="0073579F">
        <w:rPr>
          <w:i/>
          <w:iCs/>
        </w:rPr>
        <w:t>Check-in with Yourself</w:t>
      </w:r>
      <w:r w:rsidR="00BC6DB0" w:rsidRPr="0073579F">
        <w:t xml:space="preserve"> and </w:t>
      </w:r>
      <w:r w:rsidR="00BC6DB0" w:rsidRPr="0073579F">
        <w:rPr>
          <w:i/>
          <w:iCs/>
        </w:rPr>
        <w:t>First Years Away from Home</w:t>
      </w:r>
      <w:r w:rsidR="00BC6DB0" w:rsidRPr="0073579F">
        <w:t xml:space="preserve"> programs. By tailoring these</w:t>
      </w:r>
      <w:r w:rsidR="00BC6DB0" w:rsidRPr="00BC6DB0">
        <w:t xml:space="preserve"> programs to be linguistically and culturally relevant</w:t>
      </w:r>
      <w:r w:rsidR="00FC1F52">
        <w:t>,</w:t>
      </w:r>
      <w:r w:rsidR="00BC6DB0" w:rsidRPr="00BC6DB0">
        <w:t xml:space="preserve"> DBHR </w:t>
      </w:r>
      <w:r w:rsidR="00CE6E21">
        <w:t>can ensure</w:t>
      </w:r>
      <w:r w:rsidR="00BC6DB0" w:rsidRPr="00BC6DB0">
        <w:t xml:space="preserve"> that Spanish-speaking young adults have access to </w:t>
      </w:r>
      <w:r w:rsidR="002E26DF">
        <w:t xml:space="preserve">inclusive </w:t>
      </w:r>
      <w:r w:rsidR="00BC6DB0" w:rsidRPr="00BC6DB0">
        <w:t xml:space="preserve">prevention resources that support their wellbeing. </w:t>
      </w:r>
    </w:p>
    <w:p w14:paraId="576486FE" w14:textId="7859FEFB" w:rsidR="00477020" w:rsidRPr="00ED0599" w:rsidRDefault="00477020" w:rsidP="00DA17E1">
      <w:pPr>
        <w:pStyle w:val="HCABody"/>
        <w:spacing w:after="0"/>
      </w:pPr>
    </w:p>
    <w:p w14:paraId="079837E9" w14:textId="2819E266" w:rsidR="00477020" w:rsidRPr="00FD19BA" w:rsidRDefault="00477020" w:rsidP="00477020">
      <w:pPr>
        <w:pStyle w:val="Heading4"/>
        <w:rPr>
          <w:b w:val="0"/>
          <w:bCs/>
          <w:color w:val="0077C8"/>
          <w:sz w:val="32"/>
          <w:szCs w:val="32"/>
        </w:rPr>
      </w:pPr>
      <w:r w:rsidRPr="00FD19BA">
        <w:rPr>
          <w:b w:val="0"/>
          <w:bCs/>
          <w:color w:val="0077C8"/>
          <w:sz w:val="32"/>
          <w:szCs w:val="32"/>
        </w:rPr>
        <w:t>2023-2025 Budget</w:t>
      </w:r>
    </w:p>
    <w:p w14:paraId="7BA908D2" w14:textId="1A9AA18B" w:rsidR="00EA14A7" w:rsidRPr="00477020" w:rsidRDefault="00EE79B9" w:rsidP="00477020">
      <w:pPr>
        <w:pStyle w:val="HCASubheading"/>
        <w:rPr>
          <w:rFonts w:asciiTheme="minorHAnsi" w:hAnsiTheme="minorHAnsi"/>
          <w:b w:val="0"/>
          <w:bCs/>
          <w:color w:val="auto"/>
        </w:rPr>
      </w:pPr>
      <w:r w:rsidRPr="00477020">
        <w:rPr>
          <w:rFonts w:asciiTheme="minorHAnsi" w:hAnsiTheme="minorHAnsi"/>
          <w:b w:val="0"/>
          <w:bCs/>
          <w:color w:val="auto"/>
          <w:sz w:val="20"/>
          <w:szCs w:val="20"/>
        </w:rPr>
        <w:t xml:space="preserve">DBHR allocated a total </w:t>
      </w:r>
      <w:r w:rsidRPr="0073579F">
        <w:rPr>
          <w:rFonts w:asciiTheme="minorHAnsi" w:hAnsiTheme="minorHAnsi"/>
          <w:b w:val="0"/>
          <w:bCs/>
          <w:color w:val="auto"/>
          <w:sz w:val="20"/>
          <w:szCs w:val="20"/>
        </w:rPr>
        <w:t xml:space="preserve">of $600,000 </w:t>
      </w:r>
      <w:r w:rsidR="00EF521F" w:rsidRPr="0073579F">
        <w:rPr>
          <w:rFonts w:asciiTheme="minorHAnsi" w:hAnsiTheme="minorHAnsi"/>
          <w:b w:val="0"/>
          <w:bCs/>
          <w:color w:val="auto"/>
          <w:sz w:val="20"/>
          <w:szCs w:val="20"/>
        </w:rPr>
        <w:t xml:space="preserve">in funding through the ARPA, SOR III, and SOR IV grants </w:t>
      </w:r>
      <w:r w:rsidRPr="0073579F">
        <w:rPr>
          <w:rFonts w:asciiTheme="minorHAnsi" w:hAnsiTheme="minorHAnsi"/>
          <w:b w:val="0"/>
          <w:bCs/>
          <w:color w:val="auto"/>
          <w:sz w:val="20"/>
          <w:szCs w:val="20"/>
        </w:rPr>
        <w:t xml:space="preserve">across </w:t>
      </w:r>
      <w:r w:rsidR="00E63A80" w:rsidRPr="0073579F">
        <w:rPr>
          <w:rFonts w:asciiTheme="minorHAnsi" w:hAnsiTheme="minorHAnsi"/>
          <w:b w:val="0"/>
          <w:bCs/>
          <w:color w:val="auto"/>
          <w:sz w:val="20"/>
          <w:szCs w:val="20"/>
        </w:rPr>
        <w:t xml:space="preserve">the </w:t>
      </w:r>
      <w:r w:rsidR="00E63A80" w:rsidRPr="00BF467F">
        <w:rPr>
          <w:rFonts w:asciiTheme="minorHAnsi" w:hAnsiTheme="minorHAnsi"/>
          <w:b w:val="0"/>
          <w:bCs/>
          <w:i/>
          <w:iCs/>
          <w:color w:val="auto"/>
          <w:sz w:val="20"/>
          <w:szCs w:val="20"/>
        </w:rPr>
        <w:t xml:space="preserve">Check-in </w:t>
      </w:r>
      <w:r w:rsidR="00477020" w:rsidRPr="00BF467F">
        <w:rPr>
          <w:rFonts w:asciiTheme="minorHAnsi" w:hAnsiTheme="minorHAnsi"/>
          <w:b w:val="0"/>
          <w:bCs/>
          <w:i/>
          <w:iCs/>
          <w:color w:val="auto"/>
          <w:sz w:val="20"/>
          <w:szCs w:val="20"/>
        </w:rPr>
        <w:t>w</w:t>
      </w:r>
      <w:r w:rsidR="00E63A80" w:rsidRPr="00BF467F">
        <w:rPr>
          <w:rFonts w:asciiTheme="minorHAnsi" w:hAnsiTheme="minorHAnsi"/>
          <w:b w:val="0"/>
          <w:bCs/>
          <w:i/>
          <w:iCs/>
          <w:color w:val="auto"/>
          <w:sz w:val="20"/>
          <w:szCs w:val="20"/>
        </w:rPr>
        <w:t>ith Yourself</w:t>
      </w:r>
      <w:r w:rsidR="00E63A80" w:rsidRPr="0073579F">
        <w:rPr>
          <w:rFonts w:asciiTheme="minorHAnsi" w:hAnsiTheme="minorHAnsi"/>
          <w:b w:val="0"/>
          <w:bCs/>
          <w:color w:val="auto"/>
          <w:sz w:val="20"/>
          <w:szCs w:val="20"/>
        </w:rPr>
        <w:t xml:space="preserve"> and </w:t>
      </w:r>
      <w:r w:rsidR="00E63A80" w:rsidRPr="00BF467F">
        <w:rPr>
          <w:rFonts w:asciiTheme="minorHAnsi" w:hAnsiTheme="minorHAnsi"/>
          <w:b w:val="0"/>
          <w:bCs/>
          <w:i/>
          <w:iCs/>
          <w:color w:val="auto"/>
          <w:sz w:val="20"/>
          <w:szCs w:val="20"/>
        </w:rPr>
        <w:t>First Years Away from Home</w:t>
      </w:r>
      <w:r w:rsidR="00E63A80" w:rsidRPr="0073579F">
        <w:rPr>
          <w:rFonts w:asciiTheme="minorHAnsi" w:hAnsiTheme="minorHAnsi"/>
          <w:b w:val="0"/>
          <w:bCs/>
          <w:color w:val="auto"/>
          <w:sz w:val="20"/>
          <w:szCs w:val="20"/>
        </w:rPr>
        <w:t xml:space="preserve"> programs</w:t>
      </w:r>
      <w:r w:rsidR="00E63A80" w:rsidRPr="00477020">
        <w:rPr>
          <w:rFonts w:asciiTheme="minorHAnsi" w:hAnsiTheme="minorHAnsi"/>
          <w:b w:val="0"/>
          <w:bCs/>
          <w:color w:val="auto"/>
          <w:sz w:val="20"/>
          <w:szCs w:val="20"/>
        </w:rPr>
        <w:t xml:space="preserve"> to support necessary updates and dissemination</w:t>
      </w:r>
      <w:r w:rsidR="00DB18B0" w:rsidRPr="00477020">
        <w:rPr>
          <w:rFonts w:asciiTheme="minorHAnsi" w:hAnsiTheme="minorHAnsi"/>
          <w:b w:val="0"/>
          <w:bCs/>
          <w:color w:val="auto"/>
          <w:sz w:val="20"/>
          <w:szCs w:val="20"/>
        </w:rPr>
        <w:t>, with each program receiving $300,000 in funding</w:t>
      </w:r>
      <w:r w:rsidR="00E63A80" w:rsidRPr="00477020">
        <w:rPr>
          <w:rFonts w:asciiTheme="minorHAnsi" w:hAnsiTheme="minorHAnsi"/>
          <w:b w:val="0"/>
          <w:bCs/>
          <w:color w:val="auto"/>
          <w:sz w:val="20"/>
          <w:szCs w:val="20"/>
        </w:rPr>
        <w:t xml:space="preserve">. </w:t>
      </w:r>
    </w:p>
    <w:p w14:paraId="6CE4FF66" w14:textId="039C295B" w:rsidR="00EA14A7" w:rsidRPr="0073579F" w:rsidRDefault="00EA14A7" w:rsidP="006748F1">
      <w:pPr>
        <w:pStyle w:val="HCABody"/>
        <w:spacing w:after="0"/>
        <w:rPr>
          <w:sz w:val="20"/>
          <w:szCs w:val="20"/>
        </w:rPr>
      </w:pPr>
    </w:p>
    <w:p w14:paraId="7575A815" w14:textId="2F220387" w:rsidR="00CE22A5" w:rsidRDefault="00705E00" w:rsidP="006748F1">
      <w:pPr>
        <w:pStyle w:val="HCABody"/>
        <w:spacing w:after="0"/>
        <w:rPr>
          <w:sz w:val="20"/>
          <w:szCs w:val="20"/>
        </w:rPr>
      </w:pPr>
      <w:r w:rsidRPr="0073579F">
        <w:rPr>
          <w:sz w:val="20"/>
          <w:szCs w:val="20"/>
        </w:rPr>
        <w:t>The</w:t>
      </w:r>
      <w:r w:rsidR="00257D6C" w:rsidRPr="0073579F">
        <w:rPr>
          <w:sz w:val="20"/>
          <w:szCs w:val="20"/>
        </w:rPr>
        <w:t xml:space="preserve"> two</w:t>
      </w:r>
      <w:r w:rsidR="00CE22A5" w:rsidRPr="0073579F">
        <w:rPr>
          <w:sz w:val="20"/>
          <w:szCs w:val="20"/>
        </w:rPr>
        <w:t xml:space="preserve"> programs </w:t>
      </w:r>
      <w:r w:rsidRPr="0073579F">
        <w:rPr>
          <w:sz w:val="20"/>
          <w:szCs w:val="20"/>
        </w:rPr>
        <w:t xml:space="preserve">also </w:t>
      </w:r>
      <w:r w:rsidR="00CE22A5" w:rsidRPr="0073579F">
        <w:rPr>
          <w:sz w:val="20"/>
          <w:szCs w:val="20"/>
        </w:rPr>
        <w:t xml:space="preserve">received </w:t>
      </w:r>
      <w:r w:rsidR="00137EE8" w:rsidRPr="0073579F">
        <w:rPr>
          <w:sz w:val="20"/>
          <w:szCs w:val="20"/>
        </w:rPr>
        <w:t>$450,000 in OASA/OSF funds specifically for Spanish language and cultural translation services, ensuring the program’s accessibility and relevance</w:t>
      </w:r>
      <w:r w:rsidR="00137EE8">
        <w:rPr>
          <w:sz w:val="20"/>
          <w:szCs w:val="20"/>
        </w:rPr>
        <w:t xml:space="preserve"> to Spanish-speaking communities across the state. </w:t>
      </w:r>
      <w:r w:rsidR="00E50BB2">
        <w:rPr>
          <w:sz w:val="20"/>
          <w:szCs w:val="20"/>
        </w:rPr>
        <w:t xml:space="preserve">The </w:t>
      </w:r>
      <w:r w:rsidR="0003177E" w:rsidRPr="00BF467F">
        <w:rPr>
          <w:i/>
          <w:iCs/>
          <w:sz w:val="20"/>
          <w:szCs w:val="20"/>
        </w:rPr>
        <w:t xml:space="preserve">Check-in </w:t>
      </w:r>
      <w:r w:rsidR="0073579F" w:rsidRPr="00BF467F">
        <w:rPr>
          <w:i/>
          <w:iCs/>
          <w:sz w:val="20"/>
          <w:szCs w:val="20"/>
        </w:rPr>
        <w:t>w</w:t>
      </w:r>
      <w:r w:rsidR="0003177E" w:rsidRPr="00BF467F">
        <w:rPr>
          <w:i/>
          <w:iCs/>
          <w:sz w:val="20"/>
          <w:szCs w:val="20"/>
        </w:rPr>
        <w:t>ith Yourself</w:t>
      </w:r>
      <w:r w:rsidR="0003177E">
        <w:rPr>
          <w:sz w:val="20"/>
          <w:szCs w:val="20"/>
        </w:rPr>
        <w:t xml:space="preserve"> </w:t>
      </w:r>
      <w:r w:rsidR="00E50BB2">
        <w:rPr>
          <w:sz w:val="20"/>
          <w:szCs w:val="20"/>
        </w:rPr>
        <w:t xml:space="preserve">program </w:t>
      </w:r>
      <w:r w:rsidR="0003177E">
        <w:rPr>
          <w:sz w:val="20"/>
          <w:szCs w:val="20"/>
        </w:rPr>
        <w:t xml:space="preserve">received </w:t>
      </w:r>
      <w:r w:rsidR="00E50BB2">
        <w:rPr>
          <w:sz w:val="20"/>
          <w:szCs w:val="20"/>
        </w:rPr>
        <w:t xml:space="preserve">$250,000 and the </w:t>
      </w:r>
      <w:r w:rsidR="00E50BB2" w:rsidRPr="00BF467F">
        <w:rPr>
          <w:i/>
          <w:iCs/>
          <w:sz w:val="20"/>
          <w:szCs w:val="20"/>
        </w:rPr>
        <w:t>First Years Away from Home</w:t>
      </w:r>
      <w:r w:rsidR="00E50BB2">
        <w:rPr>
          <w:sz w:val="20"/>
          <w:szCs w:val="20"/>
        </w:rPr>
        <w:t xml:space="preserve"> program received $200,000</w:t>
      </w:r>
      <w:r w:rsidR="00713487">
        <w:rPr>
          <w:sz w:val="20"/>
          <w:szCs w:val="20"/>
        </w:rPr>
        <w:t xml:space="preserve">. </w:t>
      </w:r>
    </w:p>
    <w:p w14:paraId="457D45C6" w14:textId="77777777" w:rsidR="00BB39FB" w:rsidRPr="0073579F" w:rsidRDefault="00BB39FB" w:rsidP="006748F1">
      <w:pPr>
        <w:pStyle w:val="HCABody"/>
        <w:spacing w:after="0"/>
        <w:rPr>
          <w:sz w:val="20"/>
          <w:szCs w:val="20"/>
        </w:rPr>
      </w:pPr>
    </w:p>
    <w:p w14:paraId="48EBEA69" w14:textId="33AE1E4E" w:rsidR="0025756D" w:rsidRDefault="00705E00" w:rsidP="00BB39FB">
      <w:pPr>
        <w:pStyle w:val="HCABody"/>
        <w:spacing w:after="0"/>
        <w:rPr>
          <w:sz w:val="20"/>
          <w:szCs w:val="20"/>
        </w:rPr>
      </w:pPr>
      <w:r w:rsidRPr="0073579F">
        <w:rPr>
          <w:sz w:val="20"/>
          <w:szCs w:val="20"/>
        </w:rPr>
        <w:t xml:space="preserve">DBHR allocated </w:t>
      </w:r>
      <w:r w:rsidR="00700468" w:rsidRPr="0073579F">
        <w:rPr>
          <w:sz w:val="20"/>
          <w:szCs w:val="20"/>
        </w:rPr>
        <w:t xml:space="preserve">$72,655 </w:t>
      </w:r>
      <w:r w:rsidR="005E3F51" w:rsidRPr="0073579F">
        <w:rPr>
          <w:sz w:val="20"/>
          <w:szCs w:val="20"/>
        </w:rPr>
        <w:t xml:space="preserve">in SUPTRS funding </w:t>
      </w:r>
      <w:r w:rsidR="00700468" w:rsidRPr="0073579F">
        <w:rPr>
          <w:sz w:val="20"/>
          <w:szCs w:val="20"/>
        </w:rPr>
        <w:t>to</w:t>
      </w:r>
      <w:r w:rsidR="00F76FD8" w:rsidRPr="0073579F">
        <w:rPr>
          <w:sz w:val="20"/>
          <w:szCs w:val="20"/>
        </w:rPr>
        <w:t xml:space="preserve"> the</w:t>
      </w:r>
      <w:r w:rsidR="00700468" w:rsidRPr="0073579F">
        <w:rPr>
          <w:sz w:val="20"/>
          <w:szCs w:val="20"/>
        </w:rPr>
        <w:t xml:space="preserve"> </w:t>
      </w:r>
      <w:r w:rsidR="00257D6C" w:rsidRPr="0073579F">
        <w:rPr>
          <w:sz w:val="20"/>
          <w:szCs w:val="20"/>
        </w:rPr>
        <w:t xml:space="preserve">CCSAP </w:t>
      </w:r>
      <w:r w:rsidR="00F76FD8" w:rsidRPr="0073579F">
        <w:rPr>
          <w:sz w:val="20"/>
          <w:szCs w:val="20"/>
        </w:rPr>
        <w:t xml:space="preserve">to support </w:t>
      </w:r>
      <w:r w:rsidR="000812DB" w:rsidRPr="0073579F">
        <w:rPr>
          <w:sz w:val="20"/>
          <w:szCs w:val="20"/>
        </w:rPr>
        <w:t>professional development through a series of</w:t>
      </w:r>
      <w:r w:rsidR="000812DB" w:rsidRPr="001A0BC1">
        <w:rPr>
          <w:sz w:val="20"/>
          <w:szCs w:val="20"/>
        </w:rPr>
        <w:t xml:space="preserve"> webinar presentations and the </w:t>
      </w:r>
      <w:r w:rsidR="001A0BC1" w:rsidRPr="001A0BC1">
        <w:rPr>
          <w:sz w:val="20"/>
          <w:szCs w:val="20"/>
        </w:rPr>
        <w:t>C</w:t>
      </w:r>
      <w:r w:rsidR="000812DB" w:rsidRPr="001A0BC1">
        <w:rPr>
          <w:sz w:val="20"/>
          <w:szCs w:val="20"/>
        </w:rPr>
        <w:t>oalition’s annual conference</w:t>
      </w:r>
      <w:r w:rsidR="00F03DDB" w:rsidRPr="001A0BC1">
        <w:rPr>
          <w:sz w:val="20"/>
          <w:szCs w:val="20"/>
        </w:rPr>
        <w:t xml:space="preserve">. </w:t>
      </w:r>
      <w:r w:rsidR="001A0BC1" w:rsidRPr="001A0BC1">
        <w:rPr>
          <w:sz w:val="20"/>
          <w:szCs w:val="20"/>
        </w:rPr>
        <w:t>Additionally, this</w:t>
      </w:r>
      <w:r w:rsidR="00F03DDB" w:rsidRPr="001A0BC1">
        <w:rPr>
          <w:sz w:val="20"/>
          <w:szCs w:val="20"/>
        </w:rPr>
        <w:t xml:space="preserve"> funding </w:t>
      </w:r>
      <w:r w:rsidR="003F5FB4">
        <w:rPr>
          <w:sz w:val="20"/>
          <w:szCs w:val="20"/>
        </w:rPr>
        <w:t>helped advance</w:t>
      </w:r>
      <w:r w:rsidR="000812DB" w:rsidRPr="001A0BC1">
        <w:rPr>
          <w:sz w:val="20"/>
          <w:szCs w:val="20"/>
        </w:rPr>
        <w:t xml:space="preserve"> </w:t>
      </w:r>
      <w:r w:rsidR="00700468" w:rsidRPr="001A0BC1">
        <w:rPr>
          <w:sz w:val="20"/>
          <w:szCs w:val="20"/>
        </w:rPr>
        <w:t xml:space="preserve">implementation of the </w:t>
      </w:r>
      <w:r w:rsidR="009C0F96">
        <w:rPr>
          <w:sz w:val="20"/>
          <w:szCs w:val="20"/>
        </w:rPr>
        <w:t>alcohol and can</w:t>
      </w:r>
      <w:r w:rsidR="00E5516A">
        <w:rPr>
          <w:sz w:val="20"/>
          <w:szCs w:val="20"/>
        </w:rPr>
        <w:t xml:space="preserve">nabis </w:t>
      </w:r>
      <w:r w:rsidR="00700468" w:rsidRPr="00BF467F">
        <w:rPr>
          <w:i/>
          <w:iCs/>
          <w:sz w:val="20"/>
          <w:szCs w:val="20"/>
        </w:rPr>
        <w:t>eCHECKUP T</w:t>
      </w:r>
      <w:r w:rsidR="00847BDC" w:rsidRPr="00BF467F">
        <w:rPr>
          <w:i/>
          <w:iCs/>
          <w:sz w:val="20"/>
          <w:szCs w:val="20"/>
        </w:rPr>
        <w:t>O GO</w:t>
      </w:r>
      <w:r w:rsidR="00847BDC" w:rsidRPr="001A0BC1">
        <w:rPr>
          <w:sz w:val="20"/>
          <w:szCs w:val="20"/>
        </w:rPr>
        <w:t xml:space="preserve"> program</w:t>
      </w:r>
      <w:r w:rsidR="00E5516A">
        <w:rPr>
          <w:sz w:val="20"/>
          <w:szCs w:val="20"/>
        </w:rPr>
        <w:t>s</w:t>
      </w:r>
      <w:r w:rsidR="000F604C" w:rsidRPr="001A0BC1">
        <w:rPr>
          <w:sz w:val="20"/>
          <w:szCs w:val="20"/>
        </w:rPr>
        <w:t>.</w:t>
      </w:r>
    </w:p>
    <w:p w14:paraId="50A834FE" w14:textId="77777777" w:rsidR="008A538B" w:rsidRPr="00ED0599" w:rsidRDefault="008A538B" w:rsidP="008A538B">
      <w:pPr>
        <w:pStyle w:val="HCASubheading"/>
        <w:rPr>
          <w:rFonts w:asciiTheme="minorHAnsi" w:hAnsiTheme="minorHAnsi"/>
          <w:sz w:val="20"/>
          <w:szCs w:val="20"/>
        </w:rPr>
      </w:pPr>
    </w:p>
    <w:p w14:paraId="72F1EFB5" w14:textId="0A629702" w:rsidR="00477020" w:rsidRPr="00477020" w:rsidRDefault="00477020" w:rsidP="00ED0599">
      <w:pPr>
        <w:pStyle w:val="Heading4"/>
        <w:spacing w:before="0"/>
        <w:rPr>
          <w:b w:val="0"/>
          <w:bCs/>
          <w:color w:val="0077C8"/>
          <w:sz w:val="28"/>
          <w:szCs w:val="28"/>
        </w:rPr>
      </w:pPr>
      <w:r>
        <w:rPr>
          <w:b w:val="0"/>
          <w:bCs/>
          <w:color w:val="0077C8"/>
          <w:sz w:val="28"/>
          <w:szCs w:val="28"/>
        </w:rPr>
        <w:t>For more information</w:t>
      </w:r>
    </w:p>
    <w:p w14:paraId="64DCFD89" w14:textId="7B4995CA" w:rsidR="004F0ACB" w:rsidRPr="00477020" w:rsidRDefault="004F0ACB" w:rsidP="00477020">
      <w:pPr>
        <w:pStyle w:val="HCASubheading"/>
        <w:rPr>
          <w:rFonts w:asciiTheme="minorHAnsi" w:hAnsiTheme="minorHAnsi"/>
          <w:b w:val="0"/>
          <w:bCs/>
          <w:color w:val="auto"/>
          <w:sz w:val="20"/>
          <w:szCs w:val="20"/>
        </w:rPr>
      </w:pPr>
      <w:r w:rsidRPr="00477020">
        <w:rPr>
          <w:rFonts w:asciiTheme="minorHAnsi" w:hAnsiTheme="minorHAnsi"/>
          <w:bCs/>
          <w:color w:val="auto"/>
          <w:sz w:val="20"/>
          <w:szCs w:val="20"/>
        </w:rPr>
        <w:t>Rachel Oliver</w:t>
      </w:r>
      <w:r w:rsidR="00456625" w:rsidRPr="00477020">
        <w:rPr>
          <w:rFonts w:asciiTheme="minorHAnsi" w:hAnsiTheme="minorHAnsi"/>
          <w:b w:val="0"/>
          <w:bCs/>
          <w:color w:val="auto"/>
          <w:sz w:val="20"/>
          <w:szCs w:val="20"/>
        </w:rPr>
        <w:t xml:space="preserve">, </w:t>
      </w:r>
      <w:r w:rsidRPr="00477020">
        <w:rPr>
          <w:rFonts w:asciiTheme="minorHAnsi" w:hAnsiTheme="minorHAnsi"/>
          <w:b w:val="0"/>
          <w:bCs/>
          <w:color w:val="auto"/>
          <w:sz w:val="20"/>
          <w:szCs w:val="20"/>
        </w:rPr>
        <w:t>Prevention System Manager</w:t>
      </w:r>
    </w:p>
    <w:p w14:paraId="7DB9B9B0" w14:textId="544B392B" w:rsidR="00456625" w:rsidRPr="004F0ACB" w:rsidRDefault="00456625" w:rsidP="00456625">
      <w:pPr>
        <w:pStyle w:val="NoSpacing"/>
        <w:rPr>
          <w:i/>
          <w:iCs/>
        </w:rPr>
      </w:pPr>
      <w:r w:rsidRPr="004F0ACB">
        <w:rPr>
          <w:i/>
          <w:iCs/>
        </w:rPr>
        <w:t xml:space="preserve">SUD Prevention and MH Promotion Section, DBHR </w:t>
      </w:r>
    </w:p>
    <w:p w14:paraId="15EC58C4" w14:textId="5738D90D" w:rsidR="005541B4" w:rsidRPr="001B1CE2" w:rsidRDefault="004F0ACB" w:rsidP="001B1CE2">
      <w:pPr>
        <w:pStyle w:val="NoSpacing"/>
        <w:rPr>
          <w:rStyle w:val="Hyperlink"/>
          <w:rFonts w:asciiTheme="minorHAnsi" w:hAnsiTheme="minorHAnsi"/>
        </w:rPr>
      </w:pPr>
      <w:hyperlink r:id="rId8" w:history="1">
        <w:r w:rsidRPr="00B0773D">
          <w:rPr>
            <w:rStyle w:val="Hyperlink"/>
            <w:rFonts w:asciiTheme="minorHAnsi" w:hAnsiTheme="minorHAnsi"/>
          </w:rPr>
          <w:t>rachel.oliver@hca.wa.gov</w:t>
        </w:r>
      </w:hyperlink>
    </w:p>
    <w:p w14:paraId="19CF6FE7" w14:textId="77777777" w:rsidR="005541B4" w:rsidRPr="00A54758" w:rsidRDefault="005541B4" w:rsidP="00A54758">
      <w:pPr>
        <w:pStyle w:val="HCABody"/>
        <w:spacing w:after="0"/>
        <w:rPr>
          <w:rStyle w:val="Hyperlink"/>
          <w:rFonts w:asciiTheme="minorHAnsi" w:hAnsiTheme="minorHAnsi"/>
          <w:color w:val="000000" w:themeColor="text1"/>
          <w:sz w:val="20"/>
          <w:szCs w:val="20"/>
        </w:rPr>
      </w:pPr>
    </w:p>
    <w:p w14:paraId="438AF4AE" w14:textId="77777777" w:rsidR="00263704" w:rsidRDefault="00263704" w:rsidP="00126B61">
      <w:pPr>
        <w:pStyle w:val="Heading1"/>
        <w:rPr>
          <w:noProof/>
        </w:rPr>
        <w:sectPr w:rsidR="00263704" w:rsidSect="00F55137">
          <w:headerReference w:type="default" r:id="rId9"/>
          <w:footerReference w:type="default" r:id="rId10"/>
          <w:type w:val="continuous"/>
          <w:pgSz w:w="12240" w:h="15840"/>
          <w:pgMar w:top="1440" w:right="1440" w:bottom="1440" w:left="1440" w:header="720" w:footer="720" w:gutter="0"/>
          <w:cols w:num="2" w:space="720"/>
          <w:docGrid w:linePitch="360"/>
        </w:sectPr>
      </w:pPr>
      <w:bookmarkStart w:id="1" w:name="_Toc49508897"/>
    </w:p>
    <w:bookmarkEnd w:id="1"/>
    <w:p w14:paraId="0C4AD7D6" w14:textId="4D34C6D0" w:rsidR="00456625" w:rsidRDefault="00456625" w:rsidP="00BE6F9E">
      <w:pPr>
        <w:pStyle w:val="NoSpacing"/>
      </w:pPr>
    </w:p>
    <w:sectPr w:rsidR="00456625" w:rsidSect="00F55137">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463C1C" w14:textId="77777777" w:rsidR="0099430D" w:rsidRDefault="0099430D" w:rsidP="00217D29">
      <w:pPr>
        <w:spacing w:after="0" w:line="240" w:lineRule="auto"/>
      </w:pPr>
      <w:r>
        <w:separator/>
      </w:r>
    </w:p>
  </w:endnote>
  <w:endnote w:type="continuationSeparator" w:id="0">
    <w:p w14:paraId="0C0E0F97" w14:textId="77777777" w:rsidR="0099430D" w:rsidRDefault="0099430D" w:rsidP="0021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embedRegular r:id="rId1" w:fontKey="{7F617E38-A62E-475E-A4E1-81FFF506053F}"/>
    <w:embedBold r:id="rId2" w:fontKey="{6BEB574A-CB25-4295-9FB2-C27FBB717DF6}"/>
    <w:embedItalic r:id="rId3" w:fontKey="{B92C9115-4DB4-47FB-82AB-F9D4D3A77EF9}"/>
    <w:embedBoldItalic r:id="rId4" w:fontKey="{4824F510-BE49-428A-ADF5-65A9D3BDAB94}"/>
  </w:font>
  <w:font w:name="Nunito SemiBold">
    <w:panose1 w:val="00000000000000000000"/>
    <w:charset w:val="00"/>
    <w:family w:val="auto"/>
    <w:pitch w:val="variable"/>
    <w:sig w:usb0="A00002FF" w:usb1="5000204B" w:usb2="00000000" w:usb3="00000000" w:csb0="00000197" w:csb1="00000000"/>
    <w:embedRegular r:id="rId5" w:fontKey="{ABB8057B-D08E-421A-99F8-18C100C93BB4}"/>
    <w:embedBold r:id="rId6" w:fontKey="{6B39F1E6-09AB-4EC7-A65D-B86396F2FC08}"/>
    <w:embedBoldItalic r:id="rId7" w:fontKey="{454A8A6D-9A07-4635-94A3-489A9E2A563F}"/>
  </w:font>
  <w:font w:name="Source Sans Pro Light">
    <w:panose1 w:val="020B0403030403020204"/>
    <w:charset w:val="00"/>
    <w:family w:val="swiss"/>
    <w:pitch w:val="variable"/>
    <w:sig w:usb0="600002F7" w:usb1="02000001" w:usb2="00000000" w:usb3="00000000" w:csb0="0000019F" w:csb1="00000000"/>
    <w:embedRegular r:id="rId8" w:fontKey="{05DA6E18-7B59-42E9-95EA-290796512BA2}"/>
  </w:font>
  <w:font w:name="Source Sans Pro SemiBold">
    <w:panose1 w:val="020B0603030403020204"/>
    <w:charset w:val="00"/>
    <w:family w:val="swiss"/>
    <w:pitch w:val="variable"/>
    <w:sig w:usb0="600002F7" w:usb1="02000001" w:usb2="00000000" w:usb3="00000000" w:csb0="0000019F" w:csb1="00000000"/>
    <w:embedRegular r:id="rId9" w:fontKey="{864C7B5E-C0E3-4E83-9BD1-75814BF56790}"/>
  </w:font>
  <w:font w:name="Segoe UI">
    <w:panose1 w:val="020B0502040204020203"/>
    <w:charset w:val="00"/>
    <w:family w:val="swiss"/>
    <w:pitch w:val="variable"/>
    <w:sig w:usb0="E4002EFF" w:usb1="C000E47F" w:usb2="00000009" w:usb3="00000000" w:csb0="000001FF" w:csb1="00000000"/>
    <w:embedRegular r:id="rId10" w:fontKey="{76661930-059A-4A20-BFC8-7BEE32891CA5}"/>
  </w:font>
  <w:font w:name="Segoe UI Semibold">
    <w:panose1 w:val="020B0702040204020203"/>
    <w:charset w:val="00"/>
    <w:family w:val="swiss"/>
    <w:pitch w:val="variable"/>
    <w:sig w:usb0="E4002EFF" w:usb1="C000E47F" w:usb2="00000009" w:usb3="00000000" w:csb0="000001FF" w:csb1="00000000"/>
    <w:embedRegular r:id="rId11" w:fontKey="{59DB3AF8-D17C-4311-9632-45DD49D30327}"/>
  </w:font>
  <w:font w:name="Calibri">
    <w:panose1 w:val="020F0502020204030204"/>
    <w:charset w:val="00"/>
    <w:family w:val="swiss"/>
    <w:pitch w:val="variable"/>
    <w:sig w:usb0="E4002EFF" w:usb1="C000247B" w:usb2="00000009" w:usb3="00000000" w:csb0="000001FF" w:csb1="00000000"/>
    <w:embedRegular r:id="rId12" w:fontKey="{8C5307C3-B179-4B4E-8101-1AF962F8B3EF}"/>
    <w:embedBold r:id="rId13" w:fontKey="{E8C543A6-1E07-4ABB-8648-250628EAC230}"/>
    <w:embedItalic r:id="rId14" w:fontKey="{5060DD61-BCA6-4380-AABB-882B3A44FFCE}"/>
    <w:embedBoldItalic r:id="rId15" w:fontKey="{467B6FCB-0DAA-4B9E-99C0-9D62C6884E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2631361"/>
      <w:docPartObj>
        <w:docPartGallery w:val="Page Numbers (Bottom of Page)"/>
        <w:docPartUnique/>
      </w:docPartObj>
    </w:sdtPr>
    <w:sdtEndPr/>
    <w:sdtContent>
      <w:p w14:paraId="3BA24A58" w14:textId="0E22B7AF" w:rsidR="00C83486" w:rsidRDefault="00C83486" w:rsidP="00157C5D">
        <w:pPr>
          <w:pStyle w:val="Footer"/>
          <w:jc w:val="left"/>
        </w:pPr>
      </w:p>
      <w:p w14:paraId="45666EAF" w14:textId="77777777" w:rsidR="001C5766" w:rsidRDefault="001012A4" w:rsidP="00B222C2">
        <w:pPr>
          <w:pStyle w:val="Footer"/>
        </w:pPr>
        <w:r w:rsidRPr="00834825">
          <w:rPr>
            <w:noProof/>
          </w:rPr>
          <mc:AlternateContent>
            <mc:Choice Requires="wpg">
              <w:drawing>
                <wp:inline distT="0" distB="0" distL="0" distR="0" wp14:anchorId="31213E06" wp14:editId="63554857">
                  <wp:extent cx="4103889" cy="68580"/>
                  <wp:effectExtent l="0" t="0" r="0" b="0"/>
                  <wp:docPr id="6" name="Group 6" descr="artifact"/>
                  <wp:cNvGraphicFramePr/>
                  <a:graphic xmlns:a="http://schemas.openxmlformats.org/drawingml/2006/main">
                    <a:graphicData uri="http://schemas.microsoft.com/office/word/2010/wordprocessingGroup">
                      <wpg:wgp>
                        <wpg:cNvGrpSpPr/>
                        <wpg:grpSpPr>
                          <a:xfrm>
                            <a:off x="0" y="0"/>
                            <a:ext cx="4103889" cy="68580"/>
                            <a:chOff x="0" y="0"/>
                            <a:chExt cx="4087906" cy="0"/>
                          </a:xfrm>
                        </wpg:grpSpPr>
                        <wps:wsp>
                          <wps:cNvPr id="7" name="Straight Connector 7"/>
                          <wps:cNvCnPr/>
                          <wps:spPr>
                            <a:xfrm>
                              <a:off x="0" y="0"/>
                              <a:ext cx="1463040" cy="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8" name="Straight Connector 8"/>
                          <wps:cNvCnPr/>
                          <wps:spPr>
                            <a:xfrm>
                              <a:off x="1489521" y="0"/>
                              <a:ext cx="1460558" cy="0"/>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9" name="Straight Connector 9"/>
                          <wps:cNvCnPr/>
                          <wps:spPr>
                            <a:xfrm flipH="1">
                              <a:off x="2974904" y="0"/>
                              <a:ext cx="731520" cy="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10" name="Straight Connector 10"/>
                          <wps:cNvCnPr/>
                          <wps:spPr>
                            <a:xfrm flipH="1">
                              <a:off x="3732076" y="0"/>
                              <a:ext cx="355830" cy="0"/>
                            </a:xfrm>
                            <a:prstGeom prst="line">
                              <a:avLst/>
                            </a:prstGeom>
                          </wps:spPr>
                          <wps:style>
                            <a:lnRef idx="3">
                              <a:schemeClr val="accent3"/>
                            </a:lnRef>
                            <a:fillRef idx="0">
                              <a:schemeClr val="accent3"/>
                            </a:fillRef>
                            <a:effectRef idx="2">
                              <a:schemeClr val="accent3"/>
                            </a:effectRef>
                            <a:fontRef idx="minor">
                              <a:schemeClr val="tx1"/>
                            </a:fontRef>
                          </wps:style>
                          <wps:bodyPr/>
                        </wps:wsp>
                      </wpg:wgp>
                    </a:graphicData>
                  </a:graphic>
                </wp:inline>
              </w:drawing>
            </mc:Choice>
            <mc:Fallback>
              <w:pict>
                <v:group w14:anchorId="03B1CA20" id="Group 6" o:spid="_x0000_s1026" alt="artifact" style="width:323.15pt;height:5.4pt;mso-position-horizontal-relative:char;mso-position-vertical-relative:line" coordsize="40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">
                  <v:line id="Straight Connector 7" o:spid="_x0000_s1027" style="position:absolute;visibility:visible;mso-wrap-style:square" from="0,0" to="146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" strokecolor="#f2a900 [3209]" strokeweight="1.5pt">
                    <v:stroke joinstyle="miter"/>
                  </v:line>
                  <v:line id="Straight Connector 8" o:spid="_x0000_s1028" style="position:absolute;visibility:visible;mso-wrap-style:square" from="14895,0" to="295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" strokecolor="#97d700 [3205]" strokeweight="1.5pt">
                    <v:stroke joinstyle="miter"/>
                  </v:line>
                  <v:line id="Straight Connector 9" o:spid="_x0000_s1029" style="position:absolute;flip:x;visibility:visible;mso-wrap-style:square" from="29749,0" to="37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" strokecolor="#0077c8 [3204]" strokeweight="1.5pt">
                    <v:stroke joinstyle="miter"/>
                  </v:line>
                  <v:line id="Straight Connector 10" o:spid="_x0000_s1030" style="position:absolute;flip:x;visibility:visible;mso-wrap-style:square" from="37320,0" to="408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" strokecolor="#925d9c [3206]" strokeweight="1.5pt">
                    <v:stroke joinstyle="miter"/>
                  </v:line>
                  <w10:anchorlock/>
                </v:group>
              </w:pict>
            </mc:Fallback>
          </mc:AlternateContent>
        </w:r>
      </w:p>
      <w:p w14:paraId="05B0FE2E" w14:textId="77777777" w:rsidR="00045207" w:rsidRDefault="00045207" w:rsidP="00B222C2">
        <w:pPr>
          <w:pStyle w:val="Footer"/>
        </w:pPr>
        <w:r>
          <w:t xml:space="preserve">Page | </w:t>
        </w:r>
        <w:r>
          <w:fldChar w:fldCharType="begin"/>
        </w:r>
        <w:r>
          <w:instrText xml:space="preserve"> PAGE   \* MERGEFORMAT </w:instrText>
        </w:r>
        <w:r>
          <w:fldChar w:fldCharType="separate"/>
        </w:r>
        <w:r w:rsidR="001012A4">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34975" w14:textId="77777777" w:rsidR="0099430D" w:rsidRDefault="0099430D" w:rsidP="00217D29">
      <w:pPr>
        <w:spacing w:after="0" w:line="240" w:lineRule="auto"/>
      </w:pPr>
      <w:r>
        <w:separator/>
      </w:r>
    </w:p>
  </w:footnote>
  <w:footnote w:type="continuationSeparator" w:id="0">
    <w:p w14:paraId="7DD768D9" w14:textId="77777777" w:rsidR="0099430D" w:rsidRDefault="0099430D" w:rsidP="00217D29">
      <w:pPr>
        <w:spacing w:after="0" w:line="240" w:lineRule="auto"/>
      </w:pPr>
      <w:r>
        <w:continuationSeparator/>
      </w:r>
    </w:p>
  </w:footnote>
  <w:footnote w:id="1">
    <w:p w14:paraId="02841AD3" w14:textId="7CCE5949" w:rsidR="00B07ABB" w:rsidRPr="00D224A2" w:rsidRDefault="00B07ABB">
      <w:pPr>
        <w:pStyle w:val="FootnoteText"/>
        <w:rPr>
          <w:i/>
          <w:iCs/>
        </w:rPr>
      </w:pPr>
      <w:r w:rsidRPr="00D224A2">
        <w:rPr>
          <w:rStyle w:val="FootnoteReference"/>
          <w:i/>
          <w:iCs/>
        </w:rPr>
        <w:footnoteRef/>
      </w:r>
      <w:r w:rsidRPr="00D224A2">
        <w:rPr>
          <w:i/>
          <w:iCs/>
        </w:rPr>
        <w:t xml:space="preserve"> National Survey on Drug Use and Health, 2022.</w:t>
      </w:r>
    </w:p>
  </w:footnote>
  <w:footnote w:id="2">
    <w:p w14:paraId="53870F17" w14:textId="6D132C58" w:rsidR="00D552A3" w:rsidRPr="00D224A2" w:rsidRDefault="00D552A3">
      <w:pPr>
        <w:pStyle w:val="FootnoteText"/>
        <w:rPr>
          <w:i/>
          <w:iCs/>
        </w:rPr>
      </w:pPr>
      <w:r w:rsidRPr="00D224A2">
        <w:rPr>
          <w:rStyle w:val="FootnoteReference"/>
          <w:i/>
          <w:iCs/>
        </w:rPr>
        <w:footnoteRef/>
      </w:r>
      <w:r w:rsidRPr="00D224A2">
        <w:rPr>
          <w:i/>
          <w:iCs/>
        </w:rPr>
        <w:t xml:space="preserve"> Washington Young Adult Health Survey, </w:t>
      </w:r>
      <w:r w:rsidR="00A63210" w:rsidRPr="00D224A2">
        <w:rPr>
          <w:i/>
          <w:iCs/>
        </w:rPr>
        <w:t>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8EE1A" w14:textId="5ACF5CC1" w:rsidR="00FC458B" w:rsidRDefault="00FC458B">
    <w:pPr>
      <w:pStyle w:val="Header"/>
    </w:pPr>
    <w:r>
      <w:rPr>
        <w:noProof/>
      </w:rPr>
      <w:drawing>
        <wp:inline distT="0" distB="0" distL="0" distR="0" wp14:anchorId="614FF206" wp14:editId="1DCDC24C">
          <wp:extent cx="2303813" cy="390861"/>
          <wp:effectExtent l="0" t="0" r="127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346317" cy="398072"/>
                  </a:xfrm>
                  <a:prstGeom prst="rect">
                    <a:avLst/>
                  </a:prstGeom>
                </pic:spPr>
              </pic:pic>
            </a:graphicData>
          </a:graphic>
        </wp:inline>
      </w:drawing>
    </w:r>
  </w:p>
  <w:p w14:paraId="1ABDF887" w14:textId="77777777" w:rsidR="00FC458B" w:rsidRDefault="00FC45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C1E71DA"/>
    <w:lvl w:ilvl="0">
      <w:start w:val="1"/>
      <w:numFmt w:val="decimal"/>
      <w:lvlText w:val="%1."/>
      <w:lvlJc w:val="left"/>
      <w:pPr>
        <w:tabs>
          <w:tab w:val="num" w:pos="1080"/>
        </w:tabs>
        <w:ind w:left="1080" w:hanging="360"/>
      </w:pPr>
    </w:lvl>
  </w:abstractNum>
  <w:abstractNum w:abstractNumId="1" w15:restartNumberingAfterBreak="0">
    <w:nsid w:val="FFFFFF7F"/>
    <w:multiLevelType w:val="singleLevel"/>
    <w:tmpl w:val="B868E0B2"/>
    <w:lvl w:ilvl="0">
      <w:start w:val="1"/>
      <w:numFmt w:val="decimal"/>
      <w:lvlText w:val="%1."/>
      <w:lvlJc w:val="left"/>
      <w:pPr>
        <w:tabs>
          <w:tab w:val="num" w:pos="720"/>
        </w:tabs>
        <w:ind w:left="720" w:hanging="360"/>
      </w:pPr>
    </w:lvl>
  </w:abstractNum>
  <w:abstractNum w:abstractNumId="2" w15:restartNumberingAfterBreak="0">
    <w:nsid w:val="FFFFFF82"/>
    <w:multiLevelType w:val="singleLevel"/>
    <w:tmpl w:val="011C01A6"/>
    <w:lvl w:ilvl="0">
      <w:start w:val="1"/>
      <w:numFmt w:val="bullet"/>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EA1253DE"/>
    <w:lvl w:ilvl="0">
      <w:start w:val="1"/>
      <w:numFmt w:val="bullet"/>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AB30D102"/>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8AD8EE1A"/>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9611255"/>
    <w:multiLevelType w:val="multilevel"/>
    <w:tmpl w:val="280C98AE"/>
    <w:lvl w:ilvl="0">
      <w:start w:val="1"/>
      <w:numFmt w:val="bullet"/>
      <w:pStyle w:val="ListBullet"/>
      <w:lvlText w:val=""/>
      <w:lvlJc w:val="left"/>
      <w:pPr>
        <w:ind w:left="288" w:hanging="288"/>
      </w:pPr>
      <w:rPr>
        <w:rFonts w:ascii="Symbol" w:hAnsi="Symbol" w:hint="default"/>
      </w:rPr>
    </w:lvl>
    <w:lvl w:ilvl="1">
      <w:start w:val="1"/>
      <w:numFmt w:val="bullet"/>
      <w:pStyle w:val="ListBullet2"/>
      <w:lvlText w:val="o"/>
      <w:lvlJc w:val="left"/>
      <w:pPr>
        <w:ind w:left="576" w:hanging="288"/>
      </w:pPr>
      <w:rPr>
        <w:rFonts w:ascii="Courier New" w:hAnsi="Courier New" w:hint="default"/>
      </w:rPr>
    </w:lvl>
    <w:lvl w:ilvl="2">
      <w:start w:val="1"/>
      <w:numFmt w:val="bullet"/>
      <w:pStyle w:val="ListBullet3"/>
      <w:lvlText w:val=""/>
      <w:lvlJc w:val="left"/>
      <w:pPr>
        <w:ind w:left="864" w:hanging="288"/>
      </w:pPr>
      <w:rPr>
        <w:rFonts w:ascii="Wingdings" w:hAnsi="Wingdings" w:hint="default"/>
      </w:rPr>
    </w:lvl>
    <w:lvl w:ilvl="3">
      <w:start w:val="1"/>
      <w:numFmt w:val="bullet"/>
      <w:lvlText w:val=""/>
      <w:lvlJc w:val="left"/>
      <w:pPr>
        <w:ind w:left="1152" w:hanging="288"/>
      </w:pPr>
      <w:rPr>
        <w:rFonts w:ascii="Symbol" w:hAnsi="Symbol" w:hint="default"/>
      </w:rPr>
    </w:lvl>
    <w:lvl w:ilvl="4">
      <w:start w:val="1"/>
      <w:numFmt w:val="bullet"/>
      <w:lvlText w:val="o"/>
      <w:lvlJc w:val="left"/>
      <w:pPr>
        <w:ind w:left="1440" w:hanging="288"/>
      </w:pPr>
      <w:rPr>
        <w:rFonts w:ascii="Courier New" w:hAnsi="Courier New" w:cs="Courier New" w:hint="default"/>
      </w:rPr>
    </w:lvl>
    <w:lvl w:ilvl="5">
      <w:start w:val="1"/>
      <w:numFmt w:val="bullet"/>
      <w:lvlText w:val=""/>
      <w:lvlJc w:val="left"/>
      <w:pPr>
        <w:ind w:left="1728" w:hanging="288"/>
      </w:pPr>
      <w:rPr>
        <w:rFonts w:ascii="Wingdings" w:hAnsi="Wingdings" w:hint="default"/>
      </w:rPr>
    </w:lvl>
    <w:lvl w:ilvl="6">
      <w:start w:val="1"/>
      <w:numFmt w:val="bullet"/>
      <w:lvlText w:val=""/>
      <w:lvlJc w:val="left"/>
      <w:pPr>
        <w:ind w:left="2016" w:hanging="288"/>
      </w:pPr>
      <w:rPr>
        <w:rFonts w:ascii="Symbol" w:hAnsi="Symbol" w:hint="default"/>
      </w:rPr>
    </w:lvl>
    <w:lvl w:ilvl="7">
      <w:start w:val="1"/>
      <w:numFmt w:val="bullet"/>
      <w:lvlText w:val="o"/>
      <w:lvlJc w:val="left"/>
      <w:pPr>
        <w:ind w:left="2304" w:hanging="288"/>
      </w:pPr>
      <w:rPr>
        <w:rFonts w:ascii="Courier New" w:hAnsi="Courier New" w:cs="Courier New" w:hint="default"/>
      </w:rPr>
    </w:lvl>
    <w:lvl w:ilvl="8">
      <w:start w:val="1"/>
      <w:numFmt w:val="bullet"/>
      <w:lvlText w:val=""/>
      <w:lvlJc w:val="left"/>
      <w:pPr>
        <w:ind w:left="2592" w:hanging="288"/>
      </w:pPr>
      <w:rPr>
        <w:rFonts w:ascii="Wingdings" w:hAnsi="Wingdings" w:hint="default"/>
      </w:rPr>
    </w:lvl>
  </w:abstractNum>
  <w:abstractNum w:abstractNumId="7" w15:restartNumberingAfterBreak="0">
    <w:nsid w:val="183A232C"/>
    <w:multiLevelType w:val="hybridMultilevel"/>
    <w:tmpl w:val="2952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EF2CE9"/>
    <w:multiLevelType w:val="hybridMultilevel"/>
    <w:tmpl w:val="34C6F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EC6043"/>
    <w:multiLevelType w:val="hybridMultilevel"/>
    <w:tmpl w:val="58A64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256BA2"/>
    <w:multiLevelType w:val="hybridMultilevel"/>
    <w:tmpl w:val="C5E47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2132E0"/>
    <w:multiLevelType w:val="hybridMultilevel"/>
    <w:tmpl w:val="E5E04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D865E0"/>
    <w:multiLevelType w:val="multilevel"/>
    <w:tmpl w:val="88E4FF10"/>
    <w:lvl w:ilvl="0">
      <w:start w:val="1"/>
      <w:numFmt w:val="decimal"/>
      <w:pStyle w:val="ListNumber"/>
      <w:lvlText w:val="%1."/>
      <w:lvlJc w:val="left"/>
      <w:pPr>
        <w:ind w:left="720" w:hanging="360"/>
      </w:pPr>
      <w:rPr>
        <w:rFonts w:hint="default"/>
      </w:rPr>
    </w:lvl>
    <w:lvl w:ilvl="1">
      <w:start w:val="1"/>
      <w:numFmt w:val="lowerLetter"/>
      <w:pStyle w:val="ListNumber2"/>
      <w:lvlText w:val="%2."/>
      <w:lvlJc w:val="left"/>
      <w:pPr>
        <w:ind w:left="1440" w:hanging="360"/>
      </w:pPr>
      <w:rPr>
        <w:rFonts w:hint="default"/>
      </w:rPr>
    </w:lvl>
    <w:lvl w:ilvl="2">
      <w:start w:val="1"/>
      <w:numFmt w:val="lowerRoman"/>
      <w:pStyle w:val="ListNumber3"/>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3" w15:restartNumberingAfterBreak="0">
    <w:nsid w:val="562E595D"/>
    <w:multiLevelType w:val="hybridMultilevel"/>
    <w:tmpl w:val="27869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9256A1"/>
    <w:multiLevelType w:val="hybridMultilevel"/>
    <w:tmpl w:val="442E13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940724331">
    <w:abstractNumId w:val="8"/>
  </w:num>
  <w:num w:numId="2" w16cid:durableId="1709453563">
    <w:abstractNumId w:val="5"/>
  </w:num>
  <w:num w:numId="3" w16cid:durableId="2106028099">
    <w:abstractNumId w:val="3"/>
  </w:num>
  <w:num w:numId="4" w16cid:durableId="638917947">
    <w:abstractNumId w:val="2"/>
  </w:num>
  <w:num w:numId="5" w16cid:durableId="2017919371">
    <w:abstractNumId w:val="6"/>
  </w:num>
  <w:num w:numId="6" w16cid:durableId="205601973">
    <w:abstractNumId w:val="12"/>
  </w:num>
  <w:num w:numId="7" w16cid:durableId="639698750">
    <w:abstractNumId w:val="4"/>
  </w:num>
  <w:num w:numId="8" w16cid:durableId="1871912417">
    <w:abstractNumId w:val="1"/>
  </w:num>
  <w:num w:numId="9" w16cid:durableId="923028117">
    <w:abstractNumId w:val="0"/>
  </w:num>
  <w:num w:numId="10" w16cid:durableId="1288897040">
    <w:abstractNumId w:val="14"/>
  </w:num>
  <w:num w:numId="11" w16cid:durableId="1504514162">
    <w:abstractNumId w:val="7"/>
  </w:num>
  <w:num w:numId="12" w16cid:durableId="673726114">
    <w:abstractNumId w:val="13"/>
  </w:num>
  <w:num w:numId="13" w16cid:durableId="1450857961">
    <w:abstractNumId w:val="10"/>
  </w:num>
  <w:num w:numId="14" w16cid:durableId="740449043">
    <w:abstractNumId w:val="11"/>
  </w:num>
  <w:num w:numId="15" w16cid:durableId="208490935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embedTrueTypeFonts/>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formatting="1" w:enforcement="0"/>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58B"/>
    <w:rsid w:val="0000106F"/>
    <w:rsid w:val="00001DF2"/>
    <w:rsid w:val="00010B2B"/>
    <w:rsid w:val="00010D58"/>
    <w:rsid w:val="00014F29"/>
    <w:rsid w:val="00023625"/>
    <w:rsid w:val="0002716D"/>
    <w:rsid w:val="00030164"/>
    <w:rsid w:val="0003177E"/>
    <w:rsid w:val="0004187D"/>
    <w:rsid w:val="00042C57"/>
    <w:rsid w:val="0004516C"/>
    <w:rsid w:val="00045207"/>
    <w:rsid w:val="0004585E"/>
    <w:rsid w:val="000612BE"/>
    <w:rsid w:val="00061585"/>
    <w:rsid w:val="0007743F"/>
    <w:rsid w:val="000812DB"/>
    <w:rsid w:val="0008612D"/>
    <w:rsid w:val="000A05BA"/>
    <w:rsid w:val="000A725D"/>
    <w:rsid w:val="000A792F"/>
    <w:rsid w:val="000B08A2"/>
    <w:rsid w:val="000C16F7"/>
    <w:rsid w:val="000C1836"/>
    <w:rsid w:val="000C194E"/>
    <w:rsid w:val="000C1A88"/>
    <w:rsid w:val="000C5CCA"/>
    <w:rsid w:val="000E58F4"/>
    <w:rsid w:val="000F2DA6"/>
    <w:rsid w:val="000F604C"/>
    <w:rsid w:val="001012A4"/>
    <w:rsid w:val="00102BAE"/>
    <w:rsid w:val="00104792"/>
    <w:rsid w:val="001047E3"/>
    <w:rsid w:val="00110305"/>
    <w:rsid w:val="001177FF"/>
    <w:rsid w:val="00120910"/>
    <w:rsid w:val="00126B61"/>
    <w:rsid w:val="00132AFA"/>
    <w:rsid w:val="00137EE8"/>
    <w:rsid w:val="00143F4E"/>
    <w:rsid w:val="00145A21"/>
    <w:rsid w:val="0014726C"/>
    <w:rsid w:val="00147687"/>
    <w:rsid w:val="0014772B"/>
    <w:rsid w:val="00150382"/>
    <w:rsid w:val="00150770"/>
    <w:rsid w:val="00155258"/>
    <w:rsid w:val="00157C5D"/>
    <w:rsid w:val="00166847"/>
    <w:rsid w:val="0016715A"/>
    <w:rsid w:val="0017259B"/>
    <w:rsid w:val="00174737"/>
    <w:rsid w:val="00176B23"/>
    <w:rsid w:val="00190CAF"/>
    <w:rsid w:val="001911C7"/>
    <w:rsid w:val="0019689E"/>
    <w:rsid w:val="0019706E"/>
    <w:rsid w:val="001A0BC1"/>
    <w:rsid w:val="001B1CE2"/>
    <w:rsid w:val="001C39CE"/>
    <w:rsid w:val="001C5766"/>
    <w:rsid w:val="001C5B6F"/>
    <w:rsid w:val="001F555B"/>
    <w:rsid w:val="002001E0"/>
    <w:rsid w:val="00214B49"/>
    <w:rsid w:val="00216B0D"/>
    <w:rsid w:val="00217D29"/>
    <w:rsid w:val="00230EB3"/>
    <w:rsid w:val="00231E29"/>
    <w:rsid w:val="00233304"/>
    <w:rsid w:val="002342C8"/>
    <w:rsid w:val="002356A4"/>
    <w:rsid w:val="00236D39"/>
    <w:rsid w:val="00245363"/>
    <w:rsid w:val="0025324C"/>
    <w:rsid w:val="0025756D"/>
    <w:rsid w:val="00257D6C"/>
    <w:rsid w:val="00261F11"/>
    <w:rsid w:val="00263704"/>
    <w:rsid w:val="00264CCA"/>
    <w:rsid w:val="002710EE"/>
    <w:rsid w:val="00282C46"/>
    <w:rsid w:val="0029553E"/>
    <w:rsid w:val="002A6090"/>
    <w:rsid w:val="002B2880"/>
    <w:rsid w:val="002B54BE"/>
    <w:rsid w:val="002C1CAF"/>
    <w:rsid w:val="002C3398"/>
    <w:rsid w:val="002C6FC4"/>
    <w:rsid w:val="002D2299"/>
    <w:rsid w:val="002E26DF"/>
    <w:rsid w:val="002E28A1"/>
    <w:rsid w:val="002E6778"/>
    <w:rsid w:val="00303004"/>
    <w:rsid w:val="003057C4"/>
    <w:rsid w:val="00315673"/>
    <w:rsid w:val="0031603B"/>
    <w:rsid w:val="003217E8"/>
    <w:rsid w:val="00331986"/>
    <w:rsid w:val="0033530C"/>
    <w:rsid w:val="00342B04"/>
    <w:rsid w:val="00350B13"/>
    <w:rsid w:val="0035492F"/>
    <w:rsid w:val="00357201"/>
    <w:rsid w:val="0036721B"/>
    <w:rsid w:val="003731AA"/>
    <w:rsid w:val="003865DE"/>
    <w:rsid w:val="00397E30"/>
    <w:rsid w:val="003A57E5"/>
    <w:rsid w:val="003B62FF"/>
    <w:rsid w:val="003C2F3C"/>
    <w:rsid w:val="003D1F94"/>
    <w:rsid w:val="003E13D3"/>
    <w:rsid w:val="003E41B4"/>
    <w:rsid w:val="003F5FB4"/>
    <w:rsid w:val="00411E34"/>
    <w:rsid w:val="00413672"/>
    <w:rsid w:val="00414997"/>
    <w:rsid w:val="00414F61"/>
    <w:rsid w:val="00415935"/>
    <w:rsid w:val="00415FF6"/>
    <w:rsid w:val="0042412C"/>
    <w:rsid w:val="00433CCB"/>
    <w:rsid w:val="00435577"/>
    <w:rsid w:val="00440702"/>
    <w:rsid w:val="00446B38"/>
    <w:rsid w:val="0045009F"/>
    <w:rsid w:val="00453D4F"/>
    <w:rsid w:val="00456625"/>
    <w:rsid w:val="004614D4"/>
    <w:rsid w:val="00474C0E"/>
    <w:rsid w:val="00477020"/>
    <w:rsid w:val="00481BA9"/>
    <w:rsid w:val="0048672C"/>
    <w:rsid w:val="004900D4"/>
    <w:rsid w:val="00492BC9"/>
    <w:rsid w:val="00492C30"/>
    <w:rsid w:val="004940F5"/>
    <w:rsid w:val="004942A6"/>
    <w:rsid w:val="00496C4C"/>
    <w:rsid w:val="004B04EC"/>
    <w:rsid w:val="004B4A08"/>
    <w:rsid w:val="004C4D63"/>
    <w:rsid w:val="004C6F48"/>
    <w:rsid w:val="004D5944"/>
    <w:rsid w:val="004F0ACB"/>
    <w:rsid w:val="00511245"/>
    <w:rsid w:val="00512AAB"/>
    <w:rsid w:val="00520727"/>
    <w:rsid w:val="00524591"/>
    <w:rsid w:val="00527FCF"/>
    <w:rsid w:val="00531710"/>
    <w:rsid w:val="005318E9"/>
    <w:rsid w:val="00540AC4"/>
    <w:rsid w:val="005414C7"/>
    <w:rsid w:val="00541E1F"/>
    <w:rsid w:val="005478D7"/>
    <w:rsid w:val="00552B4D"/>
    <w:rsid w:val="005541B4"/>
    <w:rsid w:val="00556330"/>
    <w:rsid w:val="00561799"/>
    <w:rsid w:val="00563CEF"/>
    <w:rsid w:val="00567881"/>
    <w:rsid w:val="0057011F"/>
    <w:rsid w:val="00576078"/>
    <w:rsid w:val="0058568A"/>
    <w:rsid w:val="005B07CF"/>
    <w:rsid w:val="005B63C5"/>
    <w:rsid w:val="005D11CB"/>
    <w:rsid w:val="005D3959"/>
    <w:rsid w:val="005E02D0"/>
    <w:rsid w:val="005E3F51"/>
    <w:rsid w:val="00601233"/>
    <w:rsid w:val="00601E89"/>
    <w:rsid w:val="006032FD"/>
    <w:rsid w:val="00607C71"/>
    <w:rsid w:val="00614373"/>
    <w:rsid w:val="0061687C"/>
    <w:rsid w:val="00641D48"/>
    <w:rsid w:val="00657012"/>
    <w:rsid w:val="00657391"/>
    <w:rsid w:val="00665607"/>
    <w:rsid w:val="0066785A"/>
    <w:rsid w:val="00670C9F"/>
    <w:rsid w:val="00674396"/>
    <w:rsid w:val="006748F1"/>
    <w:rsid w:val="00690E1E"/>
    <w:rsid w:val="006910DE"/>
    <w:rsid w:val="006916CA"/>
    <w:rsid w:val="00695516"/>
    <w:rsid w:val="00695DD5"/>
    <w:rsid w:val="00696D25"/>
    <w:rsid w:val="006A79D0"/>
    <w:rsid w:val="006B0D24"/>
    <w:rsid w:val="006B3EE9"/>
    <w:rsid w:val="006C32C1"/>
    <w:rsid w:val="006D282D"/>
    <w:rsid w:val="006D7A49"/>
    <w:rsid w:val="006E0BE0"/>
    <w:rsid w:val="006E38D0"/>
    <w:rsid w:val="006F78FB"/>
    <w:rsid w:val="007002DA"/>
    <w:rsid w:val="00700468"/>
    <w:rsid w:val="00703691"/>
    <w:rsid w:val="00705E00"/>
    <w:rsid w:val="00713487"/>
    <w:rsid w:val="0073579F"/>
    <w:rsid w:val="0075276B"/>
    <w:rsid w:val="00764A8C"/>
    <w:rsid w:val="00773056"/>
    <w:rsid w:val="00776376"/>
    <w:rsid w:val="007A36CF"/>
    <w:rsid w:val="007A6DB4"/>
    <w:rsid w:val="007B2189"/>
    <w:rsid w:val="007B29A1"/>
    <w:rsid w:val="007B3FFC"/>
    <w:rsid w:val="007B4500"/>
    <w:rsid w:val="007C2667"/>
    <w:rsid w:val="007D38CD"/>
    <w:rsid w:val="007D40A2"/>
    <w:rsid w:val="007D4853"/>
    <w:rsid w:val="007E3DE8"/>
    <w:rsid w:val="007F46CF"/>
    <w:rsid w:val="0080393E"/>
    <w:rsid w:val="00807D2A"/>
    <w:rsid w:val="008156CD"/>
    <w:rsid w:val="00824D83"/>
    <w:rsid w:val="00831740"/>
    <w:rsid w:val="008461BE"/>
    <w:rsid w:val="00847BDC"/>
    <w:rsid w:val="00856837"/>
    <w:rsid w:val="008571C3"/>
    <w:rsid w:val="00862018"/>
    <w:rsid w:val="008A26A5"/>
    <w:rsid w:val="008A30B5"/>
    <w:rsid w:val="008A5179"/>
    <w:rsid w:val="008A538B"/>
    <w:rsid w:val="008A6221"/>
    <w:rsid w:val="008A6D0A"/>
    <w:rsid w:val="008B0A37"/>
    <w:rsid w:val="008B49FD"/>
    <w:rsid w:val="008B4B46"/>
    <w:rsid w:val="008E4C43"/>
    <w:rsid w:val="008E760C"/>
    <w:rsid w:val="008F5D6A"/>
    <w:rsid w:val="009043E6"/>
    <w:rsid w:val="0091514D"/>
    <w:rsid w:val="00921F23"/>
    <w:rsid w:val="00922E50"/>
    <w:rsid w:val="00960A62"/>
    <w:rsid w:val="009720CD"/>
    <w:rsid w:val="009765C0"/>
    <w:rsid w:val="009842C9"/>
    <w:rsid w:val="00985F5F"/>
    <w:rsid w:val="0099430D"/>
    <w:rsid w:val="00994DC6"/>
    <w:rsid w:val="009A20C9"/>
    <w:rsid w:val="009A51A4"/>
    <w:rsid w:val="009B31EF"/>
    <w:rsid w:val="009C0F96"/>
    <w:rsid w:val="009C5439"/>
    <w:rsid w:val="009D748B"/>
    <w:rsid w:val="009E10AB"/>
    <w:rsid w:val="009E201A"/>
    <w:rsid w:val="009E5289"/>
    <w:rsid w:val="009E5578"/>
    <w:rsid w:val="00A0344C"/>
    <w:rsid w:val="00A066A9"/>
    <w:rsid w:val="00A0691C"/>
    <w:rsid w:val="00A07A9A"/>
    <w:rsid w:val="00A20D97"/>
    <w:rsid w:val="00A4215A"/>
    <w:rsid w:val="00A54758"/>
    <w:rsid w:val="00A57943"/>
    <w:rsid w:val="00A63210"/>
    <w:rsid w:val="00A64DA2"/>
    <w:rsid w:val="00A668FD"/>
    <w:rsid w:val="00A85692"/>
    <w:rsid w:val="00AA46D0"/>
    <w:rsid w:val="00AB0F9A"/>
    <w:rsid w:val="00AB331B"/>
    <w:rsid w:val="00AC10C0"/>
    <w:rsid w:val="00AC3795"/>
    <w:rsid w:val="00AC4EBC"/>
    <w:rsid w:val="00AC7493"/>
    <w:rsid w:val="00AD404C"/>
    <w:rsid w:val="00AD6A40"/>
    <w:rsid w:val="00AE27CA"/>
    <w:rsid w:val="00AE3EDA"/>
    <w:rsid w:val="00AF23EF"/>
    <w:rsid w:val="00AF4E2F"/>
    <w:rsid w:val="00B03CF5"/>
    <w:rsid w:val="00B0697B"/>
    <w:rsid w:val="00B07ABB"/>
    <w:rsid w:val="00B1107E"/>
    <w:rsid w:val="00B1189B"/>
    <w:rsid w:val="00B202EB"/>
    <w:rsid w:val="00B21ADA"/>
    <w:rsid w:val="00B222C2"/>
    <w:rsid w:val="00B300B0"/>
    <w:rsid w:val="00B3628B"/>
    <w:rsid w:val="00B423A6"/>
    <w:rsid w:val="00B46982"/>
    <w:rsid w:val="00B636FC"/>
    <w:rsid w:val="00B75ABC"/>
    <w:rsid w:val="00B81D7A"/>
    <w:rsid w:val="00B82C8B"/>
    <w:rsid w:val="00B82E31"/>
    <w:rsid w:val="00B83997"/>
    <w:rsid w:val="00B84ABD"/>
    <w:rsid w:val="00B854AD"/>
    <w:rsid w:val="00B86752"/>
    <w:rsid w:val="00B94E22"/>
    <w:rsid w:val="00BA6E1D"/>
    <w:rsid w:val="00BA79BC"/>
    <w:rsid w:val="00BB056C"/>
    <w:rsid w:val="00BB39FB"/>
    <w:rsid w:val="00BC00CC"/>
    <w:rsid w:val="00BC4DC3"/>
    <w:rsid w:val="00BC6DB0"/>
    <w:rsid w:val="00BD09AE"/>
    <w:rsid w:val="00BD78D1"/>
    <w:rsid w:val="00BE01EC"/>
    <w:rsid w:val="00BE49ED"/>
    <w:rsid w:val="00BE65E0"/>
    <w:rsid w:val="00BE6F9E"/>
    <w:rsid w:val="00BF467F"/>
    <w:rsid w:val="00BF4B39"/>
    <w:rsid w:val="00BF7642"/>
    <w:rsid w:val="00BF797D"/>
    <w:rsid w:val="00C229DB"/>
    <w:rsid w:val="00C356F7"/>
    <w:rsid w:val="00C3798F"/>
    <w:rsid w:val="00C41F73"/>
    <w:rsid w:val="00C47D82"/>
    <w:rsid w:val="00C50773"/>
    <w:rsid w:val="00C54D75"/>
    <w:rsid w:val="00C60E41"/>
    <w:rsid w:val="00C615F3"/>
    <w:rsid w:val="00C66FA1"/>
    <w:rsid w:val="00C737E2"/>
    <w:rsid w:val="00C73EBA"/>
    <w:rsid w:val="00C77D78"/>
    <w:rsid w:val="00C83486"/>
    <w:rsid w:val="00C848A4"/>
    <w:rsid w:val="00C91934"/>
    <w:rsid w:val="00C94E83"/>
    <w:rsid w:val="00CA308C"/>
    <w:rsid w:val="00CA41AA"/>
    <w:rsid w:val="00CA6DB4"/>
    <w:rsid w:val="00CA6E55"/>
    <w:rsid w:val="00CC4810"/>
    <w:rsid w:val="00CC551B"/>
    <w:rsid w:val="00CD0CE2"/>
    <w:rsid w:val="00CD6DC8"/>
    <w:rsid w:val="00CE115C"/>
    <w:rsid w:val="00CE22A5"/>
    <w:rsid w:val="00CE304A"/>
    <w:rsid w:val="00CE6E21"/>
    <w:rsid w:val="00CF088E"/>
    <w:rsid w:val="00D224A2"/>
    <w:rsid w:val="00D46374"/>
    <w:rsid w:val="00D505DD"/>
    <w:rsid w:val="00D552A3"/>
    <w:rsid w:val="00D71811"/>
    <w:rsid w:val="00D817FE"/>
    <w:rsid w:val="00D84D17"/>
    <w:rsid w:val="00D907D3"/>
    <w:rsid w:val="00DA17E1"/>
    <w:rsid w:val="00DA7813"/>
    <w:rsid w:val="00DB18B0"/>
    <w:rsid w:val="00E14EA5"/>
    <w:rsid w:val="00E22D33"/>
    <w:rsid w:val="00E31FB5"/>
    <w:rsid w:val="00E373D8"/>
    <w:rsid w:val="00E416C6"/>
    <w:rsid w:val="00E43A70"/>
    <w:rsid w:val="00E50BB2"/>
    <w:rsid w:val="00E5516A"/>
    <w:rsid w:val="00E62F31"/>
    <w:rsid w:val="00E63A80"/>
    <w:rsid w:val="00EA14A7"/>
    <w:rsid w:val="00EA2055"/>
    <w:rsid w:val="00EA3F68"/>
    <w:rsid w:val="00EA65EB"/>
    <w:rsid w:val="00EB6677"/>
    <w:rsid w:val="00EC61FA"/>
    <w:rsid w:val="00EC6681"/>
    <w:rsid w:val="00ED0599"/>
    <w:rsid w:val="00ED3AFD"/>
    <w:rsid w:val="00ED480C"/>
    <w:rsid w:val="00EE79B9"/>
    <w:rsid w:val="00EF5158"/>
    <w:rsid w:val="00EF521F"/>
    <w:rsid w:val="00EF7799"/>
    <w:rsid w:val="00EF7E9D"/>
    <w:rsid w:val="00F00A16"/>
    <w:rsid w:val="00F02DCD"/>
    <w:rsid w:val="00F03DDB"/>
    <w:rsid w:val="00F07D9D"/>
    <w:rsid w:val="00F12A6E"/>
    <w:rsid w:val="00F15010"/>
    <w:rsid w:val="00F16C44"/>
    <w:rsid w:val="00F206B3"/>
    <w:rsid w:val="00F32D8D"/>
    <w:rsid w:val="00F45493"/>
    <w:rsid w:val="00F55137"/>
    <w:rsid w:val="00F608C4"/>
    <w:rsid w:val="00F60C29"/>
    <w:rsid w:val="00F64EAF"/>
    <w:rsid w:val="00F67D44"/>
    <w:rsid w:val="00F76FD8"/>
    <w:rsid w:val="00F8025B"/>
    <w:rsid w:val="00F944ED"/>
    <w:rsid w:val="00F97DD8"/>
    <w:rsid w:val="00FA33E3"/>
    <w:rsid w:val="00FA4483"/>
    <w:rsid w:val="00FB74BC"/>
    <w:rsid w:val="00FC1F52"/>
    <w:rsid w:val="00FC458B"/>
    <w:rsid w:val="00FD19BA"/>
    <w:rsid w:val="00FE6C12"/>
    <w:rsid w:val="00FF6C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B8904C"/>
  <w15:chartTrackingRefBased/>
  <w15:docId w15:val="{8C1F38CF-825B-4400-B0BC-D9D70582B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3704"/>
    <w:pPr>
      <w:suppressAutoHyphens/>
      <w:spacing w:after="120" w:line="240" w:lineRule="atLeast"/>
    </w:pPr>
    <w:rPr>
      <w:sz w:val="20"/>
    </w:rPr>
  </w:style>
  <w:style w:type="paragraph" w:styleId="Heading1">
    <w:name w:val="heading 1"/>
    <w:basedOn w:val="Normal"/>
    <w:next w:val="Normal"/>
    <w:link w:val="Heading1Char"/>
    <w:uiPriority w:val="9"/>
    <w:qFormat/>
    <w:rsid w:val="003E41B4"/>
    <w:pPr>
      <w:keepNext/>
      <w:keepLines/>
      <w:pageBreakBefore/>
      <w:pBdr>
        <w:bottom w:val="single" w:sz="4" w:space="1" w:color="0077C8" w:themeColor="accent1"/>
      </w:pBdr>
      <w:spacing w:before="180" w:after="60" w:line="440" w:lineRule="exact"/>
      <w:outlineLvl w:val="0"/>
    </w:pPr>
    <w:rPr>
      <w:rFonts w:asciiTheme="majorHAnsi" w:eastAsiaTheme="majorEastAsia" w:hAnsiTheme="majorHAnsi" w:cstheme="majorBidi"/>
      <w:color w:val="0077C8" w:themeColor="accent1"/>
      <w:sz w:val="36"/>
      <w:szCs w:val="32"/>
    </w:rPr>
  </w:style>
  <w:style w:type="paragraph" w:styleId="Heading2">
    <w:name w:val="heading 2"/>
    <w:basedOn w:val="Heading1"/>
    <w:next w:val="Normal"/>
    <w:link w:val="Heading2Char"/>
    <w:uiPriority w:val="9"/>
    <w:unhideWhenUsed/>
    <w:qFormat/>
    <w:rsid w:val="003E41B4"/>
    <w:pPr>
      <w:pageBreakBefore w:val="0"/>
      <w:pBdr>
        <w:bottom w:val="none" w:sz="0" w:space="0" w:color="auto"/>
      </w:pBdr>
      <w:spacing w:before="120" w:after="0" w:line="400" w:lineRule="exact"/>
      <w:outlineLvl w:val="1"/>
    </w:pPr>
    <w:rPr>
      <w:color w:val="000000" w:themeColor="text1"/>
      <w:sz w:val="32"/>
      <w:szCs w:val="26"/>
    </w:rPr>
  </w:style>
  <w:style w:type="paragraph" w:styleId="Heading3">
    <w:name w:val="heading 3"/>
    <w:basedOn w:val="Heading2"/>
    <w:next w:val="Normal"/>
    <w:link w:val="Heading3Char"/>
    <w:uiPriority w:val="9"/>
    <w:unhideWhenUsed/>
    <w:qFormat/>
    <w:rsid w:val="009A20C9"/>
    <w:pPr>
      <w:spacing w:before="40" w:line="360" w:lineRule="exact"/>
      <w:outlineLvl w:val="2"/>
    </w:pPr>
    <w:rPr>
      <w:color w:val="0077C8" w:themeColor="accent1"/>
      <w:sz w:val="28"/>
      <w:szCs w:val="24"/>
    </w:rPr>
  </w:style>
  <w:style w:type="paragraph" w:styleId="Heading4">
    <w:name w:val="heading 4"/>
    <w:basedOn w:val="Heading3"/>
    <w:next w:val="Normal"/>
    <w:link w:val="Heading4Char"/>
    <w:uiPriority w:val="10"/>
    <w:qFormat/>
    <w:rsid w:val="003E41B4"/>
    <w:pPr>
      <w:spacing w:before="60" w:after="60" w:line="320" w:lineRule="exact"/>
      <w:outlineLvl w:val="3"/>
    </w:pPr>
    <w:rPr>
      <w:b/>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17D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2299"/>
    <w:rPr>
      <w:sz w:val="20"/>
    </w:rPr>
  </w:style>
  <w:style w:type="paragraph" w:styleId="Footer">
    <w:name w:val="footer"/>
    <w:basedOn w:val="Normal"/>
    <w:link w:val="FooterChar"/>
    <w:uiPriority w:val="99"/>
    <w:unhideWhenUsed/>
    <w:rsid w:val="00B222C2"/>
    <w:pPr>
      <w:tabs>
        <w:tab w:val="center" w:pos="4680"/>
        <w:tab w:val="right" w:pos="9360"/>
      </w:tabs>
      <w:spacing w:after="0" w:line="240" w:lineRule="auto"/>
      <w:jc w:val="right"/>
    </w:pPr>
  </w:style>
  <w:style w:type="character" w:customStyle="1" w:styleId="FooterChar">
    <w:name w:val="Footer Char"/>
    <w:basedOn w:val="DefaultParagraphFont"/>
    <w:link w:val="Footer"/>
    <w:uiPriority w:val="99"/>
    <w:rsid w:val="00B222C2"/>
    <w:rPr>
      <w:sz w:val="20"/>
    </w:rPr>
  </w:style>
  <w:style w:type="character" w:customStyle="1" w:styleId="Heading1Char">
    <w:name w:val="Heading 1 Char"/>
    <w:basedOn w:val="DefaultParagraphFont"/>
    <w:link w:val="Heading1"/>
    <w:uiPriority w:val="9"/>
    <w:rsid w:val="003E41B4"/>
    <w:rPr>
      <w:rFonts w:asciiTheme="majorHAnsi" w:eastAsiaTheme="majorEastAsia" w:hAnsiTheme="majorHAnsi" w:cstheme="majorBidi"/>
      <w:color w:val="0077C8" w:themeColor="accent1"/>
      <w:sz w:val="36"/>
      <w:szCs w:val="32"/>
    </w:rPr>
  </w:style>
  <w:style w:type="character" w:customStyle="1" w:styleId="Heading2Char">
    <w:name w:val="Heading 2 Char"/>
    <w:basedOn w:val="DefaultParagraphFont"/>
    <w:link w:val="Heading2"/>
    <w:uiPriority w:val="9"/>
    <w:rsid w:val="003E41B4"/>
    <w:rPr>
      <w:rFonts w:asciiTheme="majorHAnsi" w:eastAsiaTheme="majorEastAsia" w:hAnsiTheme="majorHAnsi" w:cstheme="majorBidi"/>
      <w:color w:val="000000" w:themeColor="text1"/>
      <w:sz w:val="32"/>
      <w:szCs w:val="26"/>
    </w:rPr>
  </w:style>
  <w:style w:type="character" w:customStyle="1" w:styleId="Heading3Char">
    <w:name w:val="Heading 3 Char"/>
    <w:basedOn w:val="DefaultParagraphFont"/>
    <w:link w:val="Heading3"/>
    <w:uiPriority w:val="9"/>
    <w:rsid w:val="009A20C9"/>
    <w:rPr>
      <w:rFonts w:asciiTheme="majorHAnsi" w:eastAsiaTheme="majorEastAsia" w:hAnsiTheme="majorHAnsi" w:cstheme="majorBidi"/>
      <w:color w:val="0077C8" w:themeColor="accent1"/>
      <w:sz w:val="28"/>
      <w:szCs w:val="24"/>
    </w:rPr>
  </w:style>
  <w:style w:type="paragraph" w:styleId="Title">
    <w:name w:val="Title"/>
    <w:basedOn w:val="Normal"/>
    <w:next w:val="Normal"/>
    <w:link w:val="TitleChar"/>
    <w:uiPriority w:val="10"/>
    <w:qFormat/>
    <w:rsid w:val="00433CCB"/>
    <w:pPr>
      <w:spacing w:after="240" w:line="960" w:lineRule="exact"/>
      <w:contextualSpacing/>
      <w:outlineLvl w:val="0"/>
    </w:pPr>
    <w:rPr>
      <w:rFonts w:ascii="Source Sans Pro Light" w:eastAsiaTheme="majorEastAsia" w:hAnsi="Source Sans Pro Light" w:cstheme="majorBidi"/>
      <w:spacing w:val="-10"/>
      <w:kern w:val="28"/>
      <w:sz w:val="72"/>
      <w:szCs w:val="56"/>
    </w:rPr>
  </w:style>
  <w:style w:type="character" w:customStyle="1" w:styleId="TitleChar">
    <w:name w:val="Title Char"/>
    <w:basedOn w:val="DefaultParagraphFont"/>
    <w:link w:val="Title"/>
    <w:uiPriority w:val="10"/>
    <w:rsid w:val="00433CCB"/>
    <w:rPr>
      <w:rFonts w:ascii="Source Sans Pro Light" w:eastAsiaTheme="majorEastAsia" w:hAnsi="Source Sans Pro Light" w:cstheme="majorBidi"/>
      <w:spacing w:val="-10"/>
      <w:kern w:val="28"/>
      <w:sz w:val="72"/>
      <w:szCs w:val="56"/>
    </w:rPr>
  </w:style>
  <w:style w:type="paragraph" w:styleId="Subtitle">
    <w:name w:val="Subtitle"/>
    <w:basedOn w:val="Normal"/>
    <w:next w:val="Normal"/>
    <w:link w:val="SubtitleChar"/>
    <w:uiPriority w:val="11"/>
    <w:qFormat/>
    <w:rsid w:val="00433CCB"/>
    <w:pPr>
      <w:numPr>
        <w:ilvl w:val="1"/>
      </w:numPr>
      <w:spacing w:line="720" w:lineRule="exact"/>
      <w:outlineLvl w:val="1"/>
    </w:pPr>
    <w:rPr>
      <w:rFonts w:ascii="Source Sans Pro SemiBold" w:eastAsiaTheme="minorEastAsia" w:hAnsi="Source Sans Pro SemiBold"/>
      <w:color w:val="5A5A5A" w:themeColor="text1" w:themeTint="A5"/>
      <w:spacing w:val="15"/>
      <w:sz w:val="48"/>
    </w:rPr>
  </w:style>
  <w:style w:type="character" w:customStyle="1" w:styleId="SubtitleChar">
    <w:name w:val="Subtitle Char"/>
    <w:basedOn w:val="DefaultParagraphFont"/>
    <w:link w:val="Subtitle"/>
    <w:uiPriority w:val="11"/>
    <w:rsid w:val="00433CCB"/>
    <w:rPr>
      <w:rFonts w:ascii="Source Sans Pro SemiBold" w:eastAsiaTheme="minorEastAsia" w:hAnsi="Source Sans Pro SemiBold"/>
      <w:color w:val="5A5A5A" w:themeColor="text1" w:themeTint="A5"/>
      <w:spacing w:val="15"/>
      <w:sz w:val="48"/>
    </w:rPr>
  </w:style>
  <w:style w:type="paragraph" w:styleId="TOC1">
    <w:name w:val="toc 1"/>
    <w:basedOn w:val="Normal"/>
    <w:next w:val="Normal"/>
    <w:autoRedefine/>
    <w:uiPriority w:val="39"/>
    <w:unhideWhenUsed/>
    <w:rsid w:val="004900D4"/>
    <w:pPr>
      <w:spacing w:after="100"/>
    </w:pPr>
  </w:style>
  <w:style w:type="paragraph" w:styleId="TOC2">
    <w:name w:val="toc 2"/>
    <w:basedOn w:val="Normal"/>
    <w:next w:val="Normal"/>
    <w:autoRedefine/>
    <w:uiPriority w:val="39"/>
    <w:unhideWhenUsed/>
    <w:rsid w:val="004900D4"/>
    <w:pPr>
      <w:spacing w:after="100"/>
      <w:ind w:left="220"/>
    </w:pPr>
  </w:style>
  <w:style w:type="paragraph" w:styleId="TOC3">
    <w:name w:val="toc 3"/>
    <w:basedOn w:val="Normal"/>
    <w:next w:val="Normal"/>
    <w:autoRedefine/>
    <w:uiPriority w:val="39"/>
    <w:unhideWhenUsed/>
    <w:rsid w:val="004900D4"/>
    <w:pPr>
      <w:spacing w:after="100"/>
      <w:ind w:left="440"/>
    </w:pPr>
  </w:style>
  <w:style w:type="character" w:styleId="Hyperlink">
    <w:name w:val="Hyperlink"/>
    <w:basedOn w:val="DefaultParagraphFont"/>
    <w:uiPriority w:val="99"/>
    <w:unhideWhenUsed/>
    <w:rsid w:val="00433CCB"/>
    <w:rPr>
      <w:rFonts w:ascii="Source Sans Pro SemiBold" w:hAnsi="Source Sans Pro SemiBold"/>
      <w:color w:val="0077C8" w:themeColor="accent1"/>
      <w:u w:val="none"/>
    </w:rPr>
  </w:style>
  <w:style w:type="character" w:customStyle="1" w:styleId="Heading4Char">
    <w:name w:val="Heading 4 Char"/>
    <w:basedOn w:val="DefaultParagraphFont"/>
    <w:link w:val="Heading4"/>
    <w:uiPriority w:val="10"/>
    <w:rsid w:val="003E41B4"/>
    <w:rPr>
      <w:rFonts w:asciiTheme="majorHAnsi" w:eastAsiaTheme="majorEastAsia" w:hAnsiTheme="majorHAnsi" w:cstheme="majorBidi"/>
      <w:b/>
      <w:iCs/>
      <w:color w:val="000000" w:themeColor="text1"/>
      <w:sz w:val="24"/>
      <w:szCs w:val="24"/>
    </w:rPr>
  </w:style>
  <w:style w:type="paragraph" w:styleId="ListParagraph">
    <w:name w:val="List Paragraph"/>
    <w:basedOn w:val="Normal"/>
    <w:uiPriority w:val="34"/>
    <w:qFormat/>
    <w:rsid w:val="004900D4"/>
    <w:pPr>
      <w:ind w:left="720"/>
      <w:contextualSpacing/>
    </w:pPr>
  </w:style>
  <w:style w:type="paragraph" w:styleId="ListBullet">
    <w:name w:val="List Bullet"/>
    <w:basedOn w:val="Normal"/>
    <w:uiPriority w:val="99"/>
    <w:unhideWhenUsed/>
    <w:rsid w:val="004900D4"/>
    <w:pPr>
      <w:numPr>
        <w:numId w:val="5"/>
      </w:numPr>
      <w:contextualSpacing/>
    </w:pPr>
  </w:style>
  <w:style w:type="paragraph" w:styleId="ListBullet2">
    <w:name w:val="List Bullet 2"/>
    <w:basedOn w:val="Normal"/>
    <w:uiPriority w:val="99"/>
    <w:unhideWhenUsed/>
    <w:rsid w:val="004900D4"/>
    <w:pPr>
      <w:numPr>
        <w:ilvl w:val="1"/>
        <w:numId w:val="5"/>
      </w:numPr>
      <w:contextualSpacing/>
    </w:pPr>
  </w:style>
  <w:style w:type="paragraph" w:styleId="ListBullet3">
    <w:name w:val="List Bullet 3"/>
    <w:basedOn w:val="Normal"/>
    <w:uiPriority w:val="99"/>
    <w:unhideWhenUsed/>
    <w:rsid w:val="004900D4"/>
    <w:pPr>
      <w:numPr>
        <w:ilvl w:val="2"/>
        <w:numId w:val="5"/>
      </w:numPr>
      <w:contextualSpacing/>
    </w:pPr>
  </w:style>
  <w:style w:type="table" w:styleId="TableGrid">
    <w:name w:val="Table Grid"/>
    <w:basedOn w:val="TableNormal"/>
    <w:uiPriority w:val="39"/>
    <w:rsid w:val="00494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206B3"/>
    <w:pPr>
      <w:suppressAutoHyphens/>
      <w:spacing w:after="0" w:line="240" w:lineRule="auto"/>
    </w:pPr>
    <w:rPr>
      <w:sz w:val="20"/>
    </w:rPr>
  </w:style>
  <w:style w:type="paragraph" w:styleId="Quote">
    <w:name w:val="Quote"/>
    <w:basedOn w:val="Normal"/>
    <w:next w:val="Normal"/>
    <w:link w:val="QuoteChar"/>
    <w:uiPriority w:val="29"/>
    <w:qFormat/>
    <w:rsid w:val="00104792"/>
    <w:pPr>
      <w:spacing w:before="200" w:after="160"/>
      <w:ind w:left="144" w:right="144"/>
    </w:pPr>
    <w:rPr>
      <w:iCs/>
      <w:color w:val="595959" w:themeColor="text1" w:themeTint="A6"/>
    </w:rPr>
  </w:style>
  <w:style w:type="character" w:customStyle="1" w:styleId="QuoteChar">
    <w:name w:val="Quote Char"/>
    <w:basedOn w:val="DefaultParagraphFont"/>
    <w:link w:val="Quote"/>
    <w:uiPriority w:val="29"/>
    <w:rsid w:val="00104792"/>
    <w:rPr>
      <w:iCs/>
      <w:color w:val="595959" w:themeColor="text1" w:themeTint="A6"/>
      <w:sz w:val="20"/>
    </w:rPr>
  </w:style>
  <w:style w:type="paragraph" w:styleId="ListNumber">
    <w:name w:val="List Number"/>
    <w:basedOn w:val="Normal"/>
    <w:uiPriority w:val="99"/>
    <w:unhideWhenUsed/>
    <w:rsid w:val="00EF7799"/>
    <w:pPr>
      <w:numPr>
        <w:numId w:val="6"/>
      </w:numPr>
      <w:contextualSpacing/>
    </w:pPr>
  </w:style>
  <w:style w:type="paragraph" w:styleId="ListNumber2">
    <w:name w:val="List Number 2"/>
    <w:basedOn w:val="Normal"/>
    <w:uiPriority w:val="99"/>
    <w:semiHidden/>
    <w:unhideWhenUsed/>
    <w:rsid w:val="00EF7799"/>
    <w:pPr>
      <w:numPr>
        <w:ilvl w:val="1"/>
        <w:numId w:val="6"/>
      </w:numPr>
      <w:contextualSpacing/>
    </w:pPr>
  </w:style>
  <w:style w:type="paragraph" w:styleId="ListNumber3">
    <w:name w:val="List Number 3"/>
    <w:basedOn w:val="Normal"/>
    <w:uiPriority w:val="99"/>
    <w:semiHidden/>
    <w:unhideWhenUsed/>
    <w:rsid w:val="00EF7799"/>
    <w:pPr>
      <w:numPr>
        <w:ilvl w:val="2"/>
        <w:numId w:val="6"/>
      </w:numPr>
      <w:tabs>
        <w:tab w:val="num" w:pos="360"/>
      </w:tabs>
      <w:ind w:left="0" w:firstLine="0"/>
      <w:contextualSpacing/>
    </w:pPr>
  </w:style>
  <w:style w:type="paragraph" w:styleId="IntenseQuote">
    <w:name w:val="Intense Quote"/>
    <w:aliases w:val="Callout Box"/>
    <w:basedOn w:val="Normal"/>
    <w:next w:val="Normal"/>
    <w:link w:val="IntenseQuoteChar"/>
    <w:uiPriority w:val="30"/>
    <w:qFormat/>
    <w:rsid w:val="00104792"/>
    <w:pPr>
      <w:pBdr>
        <w:top w:val="single" w:sz="48" w:space="10" w:color="C1E5FF" w:themeColor="accent1" w:themeTint="33"/>
        <w:left w:val="single" w:sz="48" w:space="4" w:color="C1E5FF" w:themeColor="accent1" w:themeTint="33"/>
        <w:bottom w:val="single" w:sz="48" w:space="10" w:color="C1E5FF" w:themeColor="accent1" w:themeTint="33"/>
        <w:right w:val="single" w:sz="48" w:space="4" w:color="C1E5FF" w:themeColor="accent1" w:themeTint="33"/>
      </w:pBdr>
      <w:shd w:val="clear" w:color="auto" w:fill="C1E5FF" w:themeFill="accent1" w:themeFillTint="33"/>
      <w:spacing w:before="360" w:after="360"/>
      <w:ind w:left="144" w:right="144"/>
    </w:pPr>
    <w:rPr>
      <w:iCs/>
    </w:rPr>
  </w:style>
  <w:style w:type="character" w:customStyle="1" w:styleId="IntenseQuoteChar">
    <w:name w:val="Intense Quote Char"/>
    <w:aliases w:val="Callout Box Char"/>
    <w:basedOn w:val="DefaultParagraphFont"/>
    <w:link w:val="IntenseQuote"/>
    <w:uiPriority w:val="30"/>
    <w:rsid w:val="00104792"/>
    <w:rPr>
      <w:iCs/>
      <w:sz w:val="20"/>
      <w:shd w:val="clear" w:color="auto" w:fill="C1E5FF" w:themeFill="accent1" w:themeFillTint="33"/>
    </w:rPr>
  </w:style>
  <w:style w:type="character" w:styleId="CommentReference">
    <w:name w:val="annotation reference"/>
    <w:basedOn w:val="DefaultParagraphFont"/>
    <w:uiPriority w:val="99"/>
    <w:semiHidden/>
    <w:unhideWhenUsed/>
    <w:rsid w:val="00CA6DB4"/>
    <w:rPr>
      <w:sz w:val="16"/>
      <w:szCs w:val="16"/>
    </w:rPr>
  </w:style>
  <w:style w:type="paragraph" w:styleId="CommentText">
    <w:name w:val="annotation text"/>
    <w:basedOn w:val="Normal"/>
    <w:link w:val="CommentTextChar"/>
    <w:uiPriority w:val="99"/>
    <w:unhideWhenUsed/>
    <w:rsid w:val="00CA6DB4"/>
    <w:pPr>
      <w:spacing w:line="240" w:lineRule="auto"/>
    </w:pPr>
    <w:rPr>
      <w:szCs w:val="20"/>
    </w:rPr>
  </w:style>
  <w:style w:type="character" w:customStyle="1" w:styleId="CommentTextChar">
    <w:name w:val="Comment Text Char"/>
    <w:basedOn w:val="DefaultParagraphFont"/>
    <w:link w:val="CommentText"/>
    <w:uiPriority w:val="99"/>
    <w:rsid w:val="00CA6DB4"/>
    <w:rPr>
      <w:sz w:val="20"/>
      <w:szCs w:val="20"/>
    </w:rPr>
  </w:style>
  <w:style w:type="paragraph" w:styleId="CommentSubject">
    <w:name w:val="annotation subject"/>
    <w:basedOn w:val="CommentText"/>
    <w:next w:val="CommentText"/>
    <w:link w:val="CommentSubjectChar"/>
    <w:uiPriority w:val="99"/>
    <w:semiHidden/>
    <w:unhideWhenUsed/>
    <w:rsid w:val="00CA6DB4"/>
    <w:rPr>
      <w:b/>
      <w:bCs/>
    </w:rPr>
  </w:style>
  <w:style w:type="character" w:customStyle="1" w:styleId="CommentSubjectChar">
    <w:name w:val="Comment Subject Char"/>
    <w:basedOn w:val="CommentTextChar"/>
    <w:link w:val="CommentSubject"/>
    <w:uiPriority w:val="99"/>
    <w:semiHidden/>
    <w:rsid w:val="00CA6DB4"/>
    <w:rPr>
      <w:b/>
      <w:bCs/>
      <w:sz w:val="20"/>
      <w:szCs w:val="20"/>
    </w:rPr>
  </w:style>
  <w:style w:type="paragraph" w:styleId="BalloonText">
    <w:name w:val="Balloon Text"/>
    <w:basedOn w:val="Normal"/>
    <w:link w:val="BalloonTextChar"/>
    <w:uiPriority w:val="99"/>
    <w:semiHidden/>
    <w:unhideWhenUsed/>
    <w:rsid w:val="00CA6D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6DB4"/>
    <w:rPr>
      <w:rFonts w:ascii="Segoe UI" w:hAnsi="Segoe UI" w:cs="Segoe UI"/>
      <w:sz w:val="18"/>
      <w:szCs w:val="18"/>
    </w:rPr>
  </w:style>
  <w:style w:type="table" w:styleId="GridTable4-Accent1">
    <w:name w:val="Grid Table 4 Accent 1"/>
    <w:basedOn w:val="TableNormal"/>
    <w:uiPriority w:val="49"/>
    <w:rsid w:val="006743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color w:val="FFFFFF" w:themeColor="background1"/>
      </w:rPr>
      <w:tblPr/>
      <w:tcPr>
        <w:tcBorders>
          <w:top w:val="single" w:sz="4" w:space="0" w:color="0077C8" w:themeColor="accent1"/>
          <w:left w:val="single" w:sz="4" w:space="0" w:color="0077C8" w:themeColor="accent1"/>
          <w:bottom w:val="single" w:sz="4" w:space="0" w:color="0077C8" w:themeColor="accent1"/>
          <w:right w:val="single" w:sz="4" w:space="0" w:color="0077C8" w:themeColor="accent1"/>
          <w:insideH w:val="nil"/>
          <w:insideV w:val="nil"/>
        </w:tcBorders>
        <w:shd w:val="clear" w:color="auto" w:fill="0077C8" w:themeFill="accent1"/>
      </w:tcPr>
    </w:tblStylePr>
    <w:tblStylePr w:type="lastRow">
      <w:rPr>
        <w:b/>
        <w:bCs/>
      </w:rPr>
      <w:tblPr/>
      <w:tcPr>
        <w:tcBorders>
          <w:top w:val="double" w:sz="4" w:space="0" w:color="0077C8" w:themeColor="accent1"/>
        </w:tcBorders>
      </w:tcPr>
    </w:tblStylePr>
    <w:tblStylePr w:type="firstCol">
      <w:rPr>
        <w:b/>
        <w:bCs/>
      </w:rPr>
    </w:tblStylePr>
    <w:tblStylePr w:type="lastCol">
      <w:rPr>
        <w:b/>
        <w:bCs/>
      </w:rPr>
    </w:tblStylePr>
    <w:tblStylePr w:type="band1Horz">
      <w:tblPr/>
      <w:tcPr>
        <w:shd w:val="clear" w:color="auto" w:fill="C1E5FF" w:themeFill="accent1" w:themeFillTint="33"/>
      </w:tcPr>
    </w:tblStylePr>
  </w:style>
  <w:style w:type="paragraph" w:customStyle="1" w:styleId="SupportText">
    <w:name w:val="Support Text"/>
    <w:basedOn w:val="Normal"/>
    <w:qFormat/>
    <w:rsid w:val="003E41B4"/>
    <w:rPr>
      <w:rFonts w:ascii="Source Sans Pro Light" w:hAnsi="Source Sans Pro Light"/>
      <w:noProof/>
      <w:color w:val="595959" w:themeColor="text1" w:themeTint="A6"/>
    </w:rPr>
  </w:style>
  <w:style w:type="character" w:styleId="Strong">
    <w:name w:val="Strong"/>
    <w:basedOn w:val="DefaultParagraphFont"/>
    <w:uiPriority w:val="22"/>
    <w:qFormat/>
    <w:rsid w:val="00B84ABD"/>
    <w:rPr>
      <w:b/>
      <w:bCs/>
    </w:rPr>
  </w:style>
  <w:style w:type="character" w:customStyle="1" w:styleId="Semibold">
    <w:name w:val="Semibold"/>
    <w:basedOn w:val="Strong"/>
    <w:uiPriority w:val="1"/>
    <w:qFormat/>
    <w:rsid w:val="0029553E"/>
    <w:rPr>
      <w:rFonts w:ascii="Segoe UI Semibold" w:hAnsi="Segoe UI Semibold"/>
      <w:b w:val="0"/>
      <w:bCs/>
      <w:i w:val="0"/>
      <w:noProof/>
    </w:rPr>
  </w:style>
  <w:style w:type="paragraph" w:customStyle="1" w:styleId="HCAParagraphHeading">
    <w:name w:val="HCA Paragraph Heading"/>
    <w:basedOn w:val="Normal"/>
    <w:link w:val="HCAParagraphHeadingChar"/>
    <w:qFormat/>
    <w:rsid w:val="00B1107E"/>
    <w:pPr>
      <w:suppressAutoHyphens w:val="0"/>
      <w:spacing w:before="360" w:after="160" w:line="240" w:lineRule="auto"/>
    </w:pPr>
    <w:rPr>
      <w:rFonts w:asciiTheme="majorHAnsi" w:eastAsia="Calibri" w:hAnsiTheme="majorHAnsi" w:cstheme="majorHAnsi"/>
      <w:color w:val="000000" w:themeColor="text1"/>
      <w:sz w:val="28"/>
    </w:rPr>
  </w:style>
  <w:style w:type="character" w:customStyle="1" w:styleId="HCAParagraphHeadingChar">
    <w:name w:val="HCA Paragraph Heading Char"/>
    <w:basedOn w:val="DefaultParagraphFont"/>
    <w:link w:val="HCAParagraphHeading"/>
    <w:rsid w:val="00B1107E"/>
    <w:rPr>
      <w:rFonts w:asciiTheme="majorHAnsi" w:eastAsia="Calibri" w:hAnsiTheme="majorHAnsi" w:cstheme="majorHAnsi"/>
      <w:color w:val="000000" w:themeColor="text1"/>
      <w:sz w:val="28"/>
    </w:rPr>
  </w:style>
  <w:style w:type="paragraph" w:customStyle="1" w:styleId="HCABody">
    <w:name w:val="HCA Body"/>
    <w:basedOn w:val="Normal"/>
    <w:link w:val="HCABodyChar"/>
    <w:qFormat/>
    <w:rsid w:val="00042C57"/>
    <w:pPr>
      <w:suppressAutoHyphens w:val="0"/>
      <w:spacing w:line="240" w:lineRule="auto"/>
    </w:pPr>
    <w:rPr>
      <w:rFonts w:eastAsia="Calibri" w:cs="Times New Roman"/>
      <w:color w:val="000000" w:themeColor="text1"/>
      <w:sz w:val="22"/>
    </w:rPr>
  </w:style>
  <w:style w:type="character" w:customStyle="1" w:styleId="HCABodyChar">
    <w:name w:val="HCA Body Char"/>
    <w:basedOn w:val="DefaultParagraphFont"/>
    <w:link w:val="HCABody"/>
    <w:rsid w:val="00042C57"/>
    <w:rPr>
      <w:rFonts w:eastAsia="Calibri" w:cs="Times New Roman"/>
      <w:color w:val="000000" w:themeColor="text1"/>
    </w:rPr>
  </w:style>
  <w:style w:type="paragraph" w:styleId="NormalWeb">
    <w:name w:val="Normal (Web)"/>
    <w:basedOn w:val="Normal"/>
    <w:uiPriority w:val="99"/>
    <w:unhideWhenUsed/>
    <w:rsid w:val="00042C57"/>
    <w:pPr>
      <w:suppressAutoHyphens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CASubheading">
    <w:name w:val="HCA Subheading"/>
    <w:basedOn w:val="Normal"/>
    <w:link w:val="HCASubheadingChar"/>
    <w:qFormat/>
    <w:rsid w:val="00014F29"/>
    <w:pPr>
      <w:suppressAutoHyphens w:val="0"/>
      <w:spacing w:after="0" w:line="240" w:lineRule="auto"/>
    </w:pPr>
    <w:rPr>
      <w:rFonts w:asciiTheme="majorHAnsi" w:eastAsia="Calibri" w:hAnsiTheme="majorHAnsi" w:cstheme="majorHAnsi"/>
      <w:b/>
      <w:color w:val="0077C8" w:themeColor="accent1"/>
      <w:sz w:val="22"/>
    </w:rPr>
  </w:style>
  <w:style w:type="character" w:customStyle="1" w:styleId="HCASubheadingChar">
    <w:name w:val="HCA Subheading Char"/>
    <w:basedOn w:val="DefaultParagraphFont"/>
    <w:link w:val="HCASubheading"/>
    <w:rsid w:val="00014F29"/>
    <w:rPr>
      <w:rFonts w:asciiTheme="majorHAnsi" w:eastAsia="Calibri" w:hAnsiTheme="majorHAnsi" w:cstheme="majorHAnsi"/>
      <w:b/>
      <w:color w:val="0077C8" w:themeColor="accent1"/>
    </w:rPr>
  </w:style>
  <w:style w:type="character" w:styleId="UnresolvedMention">
    <w:name w:val="Unresolved Mention"/>
    <w:basedOn w:val="DefaultParagraphFont"/>
    <w:uiPriority w:val="99"/>
    <w:semiHidden/>
    <w:unhideWhenUsed/>
    <w:rsid w:val="00A54758"/>
    <w:rPr>
      <w:color w:val="605E5C"/>
      <w:shd w:val="clear" w:color="auto" w:fill="E1DFDD"/>
    </w:rPr>
  </w:style>
  <w:style w:type="paragraph" w:styleId="Revision">
    <w:name w:val="Revision"/>
    <w:hidden/>
    <w:uiPriority w:val="99"/>
    <w:semiHidden/>
    <w:rsid w:val="00BE49ED"/>
    <w:pPr>
      <w:spacing w:after="0" w:line="240" w:lineRule="auto"/>
    </w:pPr>
    <w:rPr>
      <w:sz w:val="20"/>
    </w:rPr>
  </w:style>
  <w:style w:type="paragraph" w:customStyle="1" w:styleId="TableParagraph">
    <w:name w:val="Table Paragraph"/>
    <w:basedOn w:val="Normal"/>
    <w:uiPriority w:val="1"/>
    <w:qFormat/>
    <w:rsid w:val="00D817FE"/>
    <w:pPr>
      <w:widowControl w:val="0"/>
      <w:suppressAutoHyphens w:val="0"/>
      <w:autoSpaceDE w:val="0"/>
      <w:autoSpaceDN w:val="0"/>
      <w:spacing w:after="0" w:line="240" w:lineRule="auto"/>
    </w:pPr>
    <w:rPr>
      <w:rFonts w:ascii="Times New Roman" w:eastAsia="Times New Roman" w:hAnsi="Times New Roman" w:cs="Times New Roman"/>
      <w:sz w:val="22"/>
    </w:rPr>
  </w:style>
  <w:style w:type="paragraph" w:styleId="FootnoteText">
    <w:name w:val="footnote text"/>
    <w:basedOn w:val="Normal"/>
    <w:link w:val="FootnoteTextChar"/>
    <w:uiPriority w:val="99"/>
    <w:semiHidden/>
    <w:unhideWhenUsed/>
    <w:rsid w:val="00B07ABB"/>
    <w:pPr>
      <w:spacing w:after="0" w:line="240" w:lineRule="auto"/>
    </w:pPr>
    <w:rPr>
      <w:szCs w:val="20"/>
    </w:rPr>
  </w:style>
  <w:style w:type="character" w:customStyle="1" w:styleId="FootnoteTextChar">
    <w:name w:val="Footnote Text Char"/>
    <w:basedOn w:val="DefaultParagraphFont"/>
    <w:link w:val="FootnoteText"/>
    <w:uiPriority w:val="99"/>
    <w:semiHidden/>
    <w:rsid w:val="00B07ABB"/>
    <w:rPr>
      <w:sz w:val="20"/>
      <w:szCs w:val="20"/>
    </w:rPr>
  </w:style>
  <w:style w:type="character" w:styleId="FootnoteReference">
    <w:name w:val="footnote reference"/>
    <w:basedOn w:val="DefaultParagraphFont"/>
    <w:uiPriority w:val="99"/>
    <w:semiHidden/>
    <w:unhideWhenUsed/>
    <w:rsid w:val="00B07AB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3284595">
      <w:bodyDiv w:val="1"/>
      <w:marLeft w:val="0"/>
      <w:marRight w:val="0"/>
      <w:marTop w:val="0"/>
      <w:marBottom w:val="0"/>
      <w:divBdr>
        <w:top w:val="none" w:sz="0" w:space="0" w:color="auto"/>
        <w:left w:val="none" w:sz="0" w:space="0" w:color="auto"/>
        <w:bottom w:val="none" w:sz="0" w:space="0" w:color="auto"/>
        <w:right w:val="none" w:sz="0" w:space="0" w:color="auto"/>
      </w:divBdr>
    </w:div>
    <w:div w:id="1133257825">
      <w:bodyDiv w:val="1"/>
      <w:marLeft w:val="0"/>
      <w:marRight w:val="0"/>
      <w:marTop w:val="0"/>
      <w:marBottom w:val="0"/>
      <w:divBdr>
        <w:top w:val="none" w:sz="0" w:space="0" w:color="auto"/>
        <w:left w:val="none" w:sz="0" w:space="0" w:color="auto"/>
        <w:bottom w:val="none" w:sz="0" w:space="0" w:color="auto"/>
        <w:right w:val="none" w:sz="0" w:space="0" w:color="auto"/>
      </w:divBdr>
    </w:div>
    <w:div w:id="1338574764">
      <w:bodyDiv w:val="1"/>
      <w:marLeft w:val="0"/>
      <w:marRight w:val="0"/>
      <w:marTop w:val="0"/>
      <w:marBottom w:val="0"/>
      <w:divBdr>
        <w:top w:val="none" w:sz="0" w:space="0" w:color="auto"/>
        <w:left w:val="none" w:sz="0" w:space="0" w:color="auto"/>
        <w:bottom w:val="none" w:sz="0" w:space="0" w:color="auto"/>
        <w:right w:val="none" w:sz="0" w:space="0" w:color="auto"/>
      </w:divBdr>
    </w:div>
    <w:div w:id="1489786217">
      <w:bodyDiv w:val="1"/>
      <w:marLeft w:val="0"/>
      <w:marRight w:val="0"/>
      <w:marTop w:val="0"/>
      <w:marBottom w:val="0"/>
      <w:divBdr>
        <w:top w:val="none" w:sz="0" w:space="0" w:color="auto"/>
        <w:left w:val="none" w:sz="0" w:space="0" w:color="auto"/>
        <w:bottom w:val="none" w:sz="0" w:space="0" w:color="auto"/>
        <w:right w:val="none" w:sz="0" w:space="0" w:color="auto"/>
      </w:divBdr>
    </w:div>
    <w:div w:id="1769496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chel.oliver@hca.wa.go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OEMMM107\Downloads\hca-template-two-column%20(6).dotx" TargetMode="External"/></Relationships>
</file>

<file path=word/theme/theme1.xml><?xml version="1.0" encoding="utf-8"?>
<a:theme xmlns:a="http://schemas.openxmlformats.org/drawingml/2006/main" name="Office Theme">
  <a:themeElements>
    <a:clrScheme name="HCA1">
      <a:dk1>
        <a:sysClr val="windowText" lastClr="000000"/>
      </a:dk1>
      <a:lt1>
        <a:sysClr val="window" lastClr="FFFFFF"/>
      </a:lt1>
      <a:dk2>
        <a:srgbClr val="151F6D"/>
      </a:dk2>
      <a:lt2>
        <a:srgbClr val="F8E08E"/>
      </a:lt2>
      <a:accent1>
        <a:srgbClr val="0077C8"/>
      </a:accent1>
      <a:accent2>
        <a:srgbClr val="97D700"/>
      </a:accent2>
      <a:accent3>
        <a:srgbClr val="925D9C"/>
      </a:accent3>
      <a:accent4>
        <a:srgbClr val="D2262D"/>
      </a:accent4>
      <a:accent5>
        <a:srgbClr val="FF671F"/>
      </a:accent5>
      <a:accent6>
        <a:srgbClr val="F2A900"/>
      </a:accent6>
      <a:hlink>
        <a:srgbClr val="0077C8"/>
      </a:hlink>
      <a:folHlink>
        <a:srgbClr val="151F6D"/>
      </a:folHlink>
    </a:clrScheme>
    <a:fontScheme name="HCA Regular">
      <a:majorFont>
        <a:latin typeface="Nunito SemiBold"/>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5FC3A4-3143-48DB-9E07-E12725B90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hca-template-two-column (6)</Template>
  <TotalTime>17</TotalTime>
  <Pages>2</Pages>
  <Words>949</Words>
  <Characters>5412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Legislative fact sheet template</vt:lpstr>
    </vt:vector>
  </TitlesOfParts>
  <Company>WA State Health Care Authority</Company>
  <LinksUpToDate>false</LinksUpToDate>
  <CharactersWithSpaces>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Legislative fact sheet template</dc:title>
  <dc:subject/>
  <dc:creator>The Health Care Authority</dc:creator>
  <cp:keywords/>
  <dc:description/>
  <cp:lastModifiedBy>Lauderdale, Connie (HCA)</cp:lastModifiedBy>
  <cp:revision>3</cp:revision>
  <dcterms:created xsi:type="dcterms:W3CDTF">2025-01-14T18:33:00Z</dcterms:created>
  <dcterms:modified xsi:type="dcterms:W3CDTF">2025-01-14T19:06:00Z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520fa42-cf58-4c22-8b93-58cf1d3bd1cb_Enabled">
    <vt:lpwstr>true</vt:lpwstr>
  </property>
  <property fmtid="{D5CDD505-2E9C-101B-9397-08002B2CF9AE}" pid="3" name="MSIP_Label_1520fa42-cf58-4c22-8b93-58cf1d3bd1cb_SetDate">
    <vt:lpwstr>2022-02-25T16:56:53Z</vt:lpwstr>
  </property>
  <property fmtid="{D5CDD505-2E9C-101B-9397-08002B2CF9AE}" pid="4" name="MSIP_Label_1520fa42-cf58-4c22-8b93-58cf1d3bd1cb_Method">
    <vt:lpwstr>Standard</vt:lpwstr>
  </property>
  <property fmtid="{D5CDD505-2E9C-101B-9397-08002B2CF9AE}" pid="5" name="MSIP_Label_1520fa42-cf58-4c22-8b93-58cf1d3bd1cb_Name">
    <vt:lpwstr>Public Information</vt:lpwstr>
  </property>
  <property fmtid="{D5CDD505-2E9C-101B-9397-08002B2CF9AE}" pid="6" name="MSIP_Label_1520fa42-cf58-4c22-8b93-58cf1d3bd1cb_SiteId">
    <vt:lpwstr>11d0e217-264e-400a-8ba0-57dcc127d72d</vt:lpwstr>
  </property>
  <property fmtid="{D5CDD505-2E9C-101B-9397-08002B2CF9AE}" pid="7" name="MSIP_Label_1520fa42-cf58-4c22-8b93-58cf1d3bd1cb_ActionId">
    <vt:lpwstr>263ea6c3-12ca-4f7c-a484-ed4ded0b7db3</vt:lpwstr>
  </property>
  <property fmtid="{D5CDD505-2E9C-101B-9397-08002B2CF9AE}" pid="8" name="MSIP_Label_1520fa42-cf58-4c22-8b93-58cf1d3bd1cb_ContentBits">
    <vt:lpwstr>0</vt:lpwstr>
  </property>
</Properties>
</file>