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17" w:rsidRPr="00530417" w:rsidRDefault="00530417" w:rsidP="00530417">
      <w:pPr>
        <w:spacing w:before="240" w:after="240"/>
        <w:rPr>
          <w:vanish/>
          <w:sz w:val="28"/>
          <w:szCs w:val="28"/>
        </w:rPr>
      </w:pPr>
      <w:bookmarkStart w:id="0" w:name="LETTER.BLOCK72"/>
      <w:bookmarkEnd w:id="0"/>
    </w:p>
    <w:p w:rsidR="00530417" w:rsidRPr="00530417" w:rsidRDefault="00530417" w:rsidP="00530417">
      <w:pPr>
        <w:spacing w:before="240" w:after="240"/>
        <w:rPr>
          <w:rFonts w:ascii="Arial" w:hAnsi="Arial" w:cs="Arial"/>
          <w:color w:val="746568"/>
          <w:sz w:val="28"/>
          <w:szCs w:val="28"/>
        </w:rPr>
      </w:pPr>
      <w:r w:rsidRPr="00530417">
        <w:rPr>
          <w:rFonts w:ascii="Arial" w:hAnsi="Arial" w:cs="Arial"/>
          <w:color w:val="746568"/>
          <w:sz w:val="28"/>
          <w:szCs w:val="28"/>
        </w:rPr>
        <w:t>On July 28, SAMHSA's Center for the Application of Prevention Technologies (CAPT) facilitated a peer-sharing call for Partnerships for Success (PFS) 2013 and 2014 state-, tribe-, and jurisdiction- (S/T/J) level staff on finding and acquiring existing data, as well as tools to collect new data.</w:t>
      </w:r>
      <w:r w:rsidRPr="00530417">
        <w:rPr>
          <w:rFonts w:ascii="Arial" w:hAnsi="Arial" w:cs="Arial"/>
          <w:color w:val="746568"/>
          <w:sz w:val="28"/>
          <w:szCs w:val="28"/>
        </w:rPr>
        <w:br/>
      </w:r>
      <w:r w:rsidRPr="00530417">
        <w:rPr>
          <w:rFonts w:ascii="Arial" w:hAnsi="Arial" w:cs="Arial"/>
          <w:color w:val="746568"/>
          <w:sz w:val="28"/>
          <w:szCs w:val="28"/>
        </w:rPr>
        <w:br/>
      </w:r>
      <w:r w:rsidRPr="00530417">
        <w:rPr>
          <w:rStyle w:val="Emphasis"/>
          <w:rFonts w:ascii="Arial" w:hAnsi="Arial" w:cs="Arial"/>
          <w:b/>
          <w:bCs/>
          <w:color w:val="616F56"/>
          <w:sz w:val="28"/>
          <w:szCs w:val="28"/>
        </w:rPr>
        <w:t>Collecting Data on "Non-College" 18- to 25-Year-Olds: Tapping Existing Resources and Filling Gaps</w:t>
      </w:r>
      <w:r>
        <w:rPr>
          <w:rStyle w:val="Emphasis"/>
          <w:rFonts w:ascii="Arial" w:hAnsi="Arial" w:cs="Arial"/>
          <w:b/>
          <w:bCs/>
          <w:color w:val="616F56"/>
          <w:sz w:val="28"/>
          <w:szCs w:val="28"/>
        </w:rPr>
        <w:t xml:space="preserve"> - </w:t>
      </w:r>
      <w:r w:rsidRPr="00530417">
        <w:rPr>
          <w:rStyle w:val="Emphasis"/>
          <w:rFonts w:ascii="Arial" w:hAnsi="Arial" w:cs="Arial"/>
          <w:b/>
          <w:bCs/>
          <w:color w:val="616F56"/>
          <w:sz w:val="28"/>
          <w:szCs w:val="28"/>
        </w:rPr>
        <w:t>Materials and Resources</w:t>
      </w:r>
    </w:p>
    <w:p w:rsidR="00530417" w:rsidRPr="00530417" w:rsidRDefault="00530417" w:rsidP="00530417">
      <w:pPr>
        <w:spacing w:before="240" w:after="240"/>
        <w:rPr>
          <w:rFonts w:ascii="Arial" w:hAnsi="Arial" w:cs="Arial"/>
          <w:b/>
          <w:bCs/>
          <w:color w:val="746568"/>
          <w:sz w:val="28"/>
          <w:szCs w:val="28"/>
        </w:rPr>
      </w:pPr>
      <w:r w:rsidRPr="00530417">
        <w:rPr>
          <w:rStyle w:val="Emphasis"/>
          <w:rFonts w:ascii="Arial" w:hAnsi="Arial" w:cs="Arial"/>
          <w:b/>
          <w:bCs/>
          <w:color w:val="746568"/>
          <w:sz w:val="28"/>
          <w:szCs w:val="28"/>
        </w:rPr>
        <w:t>PFS 2013 and 201</w:t>
      </w:r>
      <w:bookmarkStart w:id="1" w:name="_GoBack"/>
      <w:bookmarkEnd w:id="1"/>
      <w:r w:rsidRPr="00530417">
        <w:rPr>
          <w:rStyle w:val="Emphasis"/>
          <w:rFonts w:ascii="Arial" w:hAnsi="Arial" w:cs="Arial"/>
          <w:b/>
          <w:bCs/>
          <w:color w:val="746568"/>
          <w:sz w:val="28"/>
          <w:szCs w:val="28"/>
        </w:rPr>
        <w:t>4 Peer-Sharing Call</w:t>
      </w:r>
    </w:p>
    <w:p w:rsidR="00530417" w:rsidRPr="00530417" w:rsidRDefault="00530417" w:rsidP="00530417">
      <w:pPr>
        <w:spacing w:before="240" w:after="240" w:line="240" w:lineRule="atLeast"/>
        <w:rPr>
          <w:rFonts w:ascii="Arial" w:hAnsi="Arial" w:cs="Arial"/>
          <w:color w:val="746568"/>
          <w:sz w:val="28"/>
          <w:szCs w:val="28"/>
        </w:rPr>
      </w:pPr>
      <w:r w:rsidRPr="00530417">
        <w:rPr>
          <w:rFonts w:ascii="Arial" w:hAnsi="Arial" w:cs="Arial"/>
          <w:color w:val="746568"/>
          <w:sz w:val="28"/>
          <w:szCs w:val="28"/>
        </w:rPr>
        <w:t>The slides, notes, and handouts from the peer-sharing call are below: </w:t>
      </w:r>
    </w:p>
    <w:p w:rsidR="00530417" w:rsidRPr="00530417" w:rsidRDefault="00530417" w:rsidP="00530417">
      <w:pPr>
        <w:numPr>
          <w:ilvl w:val="0"/>
          <w:numId w:val="1"/>
        </w:numPr>
        <w:spacing w:before="240" w:after="240" w:line="240" w:lineRule="atLeast"/>
        <w:rPr>
          <w:rFonts w:ascii="Arial" w:eastAsia="Times New Roman" w:hAnsi="Arial" w:cs="Arial"/>
          <w:color w:val="746568"/>
          <w:sz w:val="28"/>
          <w:szCs w:val="28"/>
        </w:rPr>
      </w:pPr>
      <w:hyperlink r:id="rId6" w:tgtFrame="_blank" w:history="1">
        <w:r w:rsidRPr="00530417">
          <w:rPr>
            <w:rStyle w:val="Hyperlink"/>
            <w:rFonts w:ascii="Arial" w:eastAsia="Times New Roman" w:hAnsi="Arial" w:cs="Arial"/>
            <w:color w:val="746568"/>
            <w:sz w:val="28"/>
            <w:szCs w:val="28"/>
          </w:rPr>
          <w:t>PowerPoint slides</w:t>
        </w:r>
      </w:hyperlink>
    </w:p>
    <w:p w:rsidR="00530417" w:rsidRPr="00530417" w:rsidRDefault="00530417" w:rsidP="00530417">
      <w:pPr>
        <w:numPr>
          <w:ilvl w:val="0"/>
          <w:numId w:val="1"/>
        </w:numPr>
        <w:spacing w:before="240" w:after="240" w:line="240" w:lineRule="atLeast"/>
        <w:rPr>
          <w:rFonts w:ascii="Arial" w:eastAsia="Times New Roman" w:hAnsi="Arial" w:cs="Arial"/>
          <w:color w:val="746568"/>
          <w:sz w:val="28"/>
          <w:szCs w:val="28"/>
        </w:rPr>
      </w:pPr>
      <w:hyperlink r:id="rId7" w:tgtFrame="_blank" w:history="1">
        <w:r w:rsidRPr="00530417">
          <w:rPr>
            <w:rStyle w:val="Hyperlink"/>
            <w:rFonts w:ascii="Arial" w:eastAsia="Times New Roman" w:hAnsi="Arial" w:cs="Arial"/>
            <w:color w:val="746568"/>
            <w:sz w:val="28"/>
            <w:szCs w:val="28"/>
          </w:rPr>
          <w:t>Notes</w:t>
        </w:r>
      </w:hyperlink>
    </w:p>
    <w:p w:rsidR="00530417" w:rsidRPr="00530417" w:rsidRDefault="00530417" w:rsidP="00530417">
      <w:pPr>
        <w:numPr>
          <w:ilvl w:val="0"/>
          <w:numId w:val="1"/>
        </w:numPr>
        <w:spacing w:before="240" w:after="240" w:line="240" w:lineRule="atLeast"/>
        <w:rPr>
          <w:rFonts w:ascii="Arial" w:eastAsia="Times New Roman" w:hAnsi="Arial" w:cs="Arial"/>
          <w:color w:val="746568"/>
          <w:sz w:val="28"/>
          <w:szCs w:val="28"/>
        </w:rPr>
      </w:pPr>
      <w:hyperlink r:id="rId8" w:tgtFrame="_blank" w:history="1">
        <w:r w:rsidRPr="00530417">
          <w:rPr>
            <w:rStyle w:val="Hyperlink"/>
            <w:rFonts w:ascii="Arial" w:eastAsia="Times New Roman" w:hAnsi="Arial" w:cs="Arial"/>
            <w:color w:val="746568"/>
            <w:sz w:val="28"/>
            <w:szCs w:val="28"/>
          </w:rPr>
          <w:t>CAPT Epidemiological Tools: Substance Misuse Data on Young Adults</w:t>
        </w:r>
      </w:hyperlink>
    </w:p>
    <w:p w:rsidR="00530417" w:rsidRPr="00530417" w:rsidRDefault="00530417" w:rsidP="00530417">
      <w:pPr>
        <w:numPr>
          <w:ilvl w:val="0"/>
          <w:numId w:val="1"/>
        </w:numPr>
        <w:spacing w:before="240" w:after="240" w:line="240" w:lineRule="atLeast"/>
        <w:rPr>
          <w:rFonts w:ascii="Arial" w:eastAsia="Times New Roman" w:hAnsi="Arial" w:cs="Arial"/>
          <w:color w:val="746568"/>
          <w:sz w:val="28"/>
          <w:szCs w:val="28"/>
        </w:rPr>
      </w:pPr>
      <w:hyperlink r:id="rId9" w:tgtFrame="_blank" w:history="1">
        <w:r w:rsidRPr="00530417">
          <w:rPr>
            <w:rStyle w:val="Hyperlink"/>
            <w:rFonts w:ascii="Arial" w:eastAsia="Times New Roman" w:hAnsi="Arial" w:cs="Arial"/>
            <w:color w:val="656565"/>
            <w:sz w:val="28"/>
            <w:szCs w:val="28"/>
          </w:rPr>
          <w:t>CAPT Tips and Tools: Reaching and Engaging "Non-College" Young Adults in Prevention Efforts</w:t>
        </w:r>
      </w:hyperlink>
    </w:p>
    <w:p w:rsidR="0079184D" w:rsidRDefault="0079184D"/>
    <w:sectPr w:rsidR="0079184D" w:rsidSect="00D93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F5A2C"/>
    <w:multiLevelType w:val="multilevel"/>
    <w:tmpl w:val="123E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17"/>
    <w:rsid w:val="00530417"/>
    <w:rsid w:val="0079184D"/>
    <w:rsid w:val="00D9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4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041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30417"/>
    <w:rPr>
      <w:b/>
      <w:bCs/>
    </w:rPr>
  </w:style>
  <w:style w:type="character" w:styleId="Emphasis">
    <w:name w:val="Emphasis"/>
    <w:basedOn w:val="DefaultParagraphFont"/>
    <w:uiPriority w:val="20"/>
    <w:qFormat/>
    <w:rsid w:val="0053041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4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041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30417"/>
    <w:rPr>
      <w:b/>
      <w:bCs/>
    </w:rPr>
  </w:style>
  <w:style w:type="character" w:styleId="Emphasis">
    <w:name w:val="Emphasis"/>
    <w:basedOn w:val="DefaultParagraphFont"/>
    <w:uiPriority w:val="20"/>
    <w:qFormat/>
    <w:rsid w:val="0053041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20.rs6.net/tn.jsp?f=001CXroUMNOAyZk-UP_vix5pRhI3LbrudMkjIEG6GUgNP5Fa2Ee1b3DqD5ozL-75nQIkDKAIdznmxDkTo9eXw843SgAZ7RpnIYdjdloRICL8F0xNaBPUki9ASpTVPARqemDcViC_WTveGT8Zsl4QGvyPh3kvAkbWq_Tbg0cJEH3pJyK0pAJff1-RVPt2wl8WR-kRoFvRGEnY30zPNKniyK_cmziCbSSHW4hK5XkZzpHPsE-GZL4-ljWjA==&amp;c=SFhrlAy3PaRzHa4Kq0LpInvc3kN0z4_mJpEel9J_rxHC-B0Ixn2akw==&amp;ch=iUiesQcKKQbS-qjuAVibx4A4NBzP7BelBZOCNUvYwfg45GMofosjUw==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20.rs6.net/tn.jsp?f=001CXroUMNOAyZk-UP_vix5pRhI3LbrudMkjIEG6GUgNP5Fa2Ee1b3DqD5ozL-75nQIlRLGK2d-XsCrVyzRymGFE82pmDSFf7O3f4nO6URvD_nGyj7IlfKXFtEZp4Im_zkp_Yfn6Nf8zawbOtcXWJQV8-aXDYxFEGiSjmXheeUqQC8LnLeP1IlCTtuCDz_VDWFbUfTJKGzdKEel5tpYP5oOzJUJJxBcu_sXwVmik1HIewlJ4n5iVM7w7Q==&amp;c=SFhrlAy3PaRzHa4Kq0LpInvc3kN0z4_mJpEel9J_rxHC-B0Ixn2akw==&amp;ch=iUiesQcKKQbS-qjuAVibx4A4NBzP7BelBZOCNUvYwfg45GMofosjUw=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20.rs6.net/tn.jsp?f=001CXroUMNOAyZk-UP_vix5pRhI3LbrudMkjIEG6GUgNP5Fa2Ee1b3DqD5ozL-75nQI9Gj786Gof_xVD27pkVua3A5PQp20EexrgzrAjNBMjMbC65VeBvENQN34MJfGZMk-etlNIo1C9a1M2wyNmFljutMSs9lH389xJVP-b5z5cxTxtE7S8EbRrXiaJgXizv9gJS6TlMum8aliRXUEws9m37-33NbEUrKmG_WPN9FOn8egMXSoxM7kVg==&amp;c=SFhrlAy3PaRzHa4Kq0LpInvc3kN0z4_mJpEel9J_rxHC-B0Ixn2akw==&amp;ch=iUiesQcKKQbS-qjuAVibx4A4NBzP7BelBZOCNUvYwfg45GMofosjUw==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20.rs6.net/tn.jsp?f=001CXroUMNOAyZk-UP_vix5pRhI3LbrudMkjIEG6GUgNP5Fa2Ee1b3DqEri9wlZFHVluv1WG2NdE1op_-TufV_qtoZGSVoBn_pWDj73gjklyOF49ft9SI46pqAtEAN6IouRKBTH1ze0RhG9AqKrd0VOz1xSKfSwDIK-pEANRAQZkeMabT8sFBOgd4-NuPOFaMSBHDxZHp9YTuFQ8w_sbVruTBdj5eK2-8dRvjGEk1wbeR2d3dCTGJBUsQwkMbXpg4MtZs0IHyJ5k4AFZ8wttVob9i8bbs6fr134gut40ZMezrmqZJ_YCjy_bVfrH68p2U7lKuKQjPNpRGruXB733hqJ15Rru4A87Ta8&amp;c=SFhrlAy3PaRzHa4Kq0LpInvc3kN0z4_mJpEel9J_rxHC-B0Ixn2akw==&amp;ch=iUiesQcKKQbS-qjuAVibx4A4NBzP7BelBZOCNUvYwfg45GMofosjUw=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Waller, Scott  (DSHS/BHSIA/CD)</dc:creator>
  <cp:lastModifiedBy>Waller, Scott  (DSHS/BHSIA/CD)</cp:lastModifiedBy>
  <cp:revision>1</cp:revision>
  <dcterms:created xsi:type="dcterms:W3CDTF">2015-08-28T20:31:00Z</dcterms:created>
  <dcterms:modified xsi:type="dcterms:W3CDTF">2015-08-28T20:34:00Z</dcterms:modified>
</cp:coreProperties>
</file>