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D1" w:rsidRPr="00DF7984" w:rsidRDefault="00E62557" w:rsidP="004532D1">
      <w:pPr>
        <w:pStyle w:val="ListParagraph"/>
        <w:spacing w:after="0" w:line="240" w:lineRule="auto"/>
        <w:ind w:left="0"/>
        <w:contextualSpacing w:val="0"/>
        <w:rPr>
          <w:rFonts w:asciiTheme="minorHAnsi" w:hAnsiTheme="minorHAnsi"/>
          <w:i/>
          <w:sz w:val="24"/>
          <w:szCs w:val="32"/>
        </w:rPr>
      </w:pPr>
      <w:r w:rsidRPr="00DF7984">
        <w:rPr>
          <w:rFonts w:asciiTheme="minorHAnsi" w:hAnsiTheme="minorHAnsi"/>
          <w:sz w:val="24"/>
          <w:szCs w:val="32"/>
        </w:rPr>
        <w:t xml:space="preserve">Division of Behavioral Health and Recovery has developed </w:t>
      </w:r>
      <w:r w:rsidR="00FE7335" w:rsidRPr="00DF7984">
        <w:rPr>
          <w:rFonts w:asciiTheme="minorHAnsi" w:hAnsiTheme="minorHAnsi"/>
          <w:sz w:val="24"/>
          <w:szCs w:val="32"/>
        </w:rPr>
        <w:t>a Coalition O</w:t>
      </w:r>
      <w:r w:rsidRPr="00DF7984">
        <w:rPr>
          <w:rFonts w:asciiTheme="minorHAnsi" w:hAnsiTheme="minorHAnsi"/>
          <w:sz w:val="24"/>
          <w:szCs w:val="32"/>
        </w:rPr>
        <w:t>rientation presentation to be used by PRI coalitions.</w:t>
      </w:r>
      <w:r w:rsidR="004532D1" w:rsidRPr="00DF7984">
        <w:rPr>
          <w:rFonts w:asciiTheme="minorHAnsi" w:hAnsiTheme="minorHAnsi"/>
          <w:sz w:val="24"/>
          <w:szCs w:val="32"/>
        </w:rPr>
        <w:t xml:space="preserve"> </w:t>
      </w:r>
      <w:r w:rsidR="004532D1" w:rsidRPr="00DF7984">
        <w:rPr>
          <w:rFonts w:asciiTheme="minorHAnsi" w:hAnsiTheme="minorHAnsi"/>
          <w:i/>
          <w:sz w:val="24"/>
          <w:szCs w:val="32"/>
        </w:rPr>
        <w:t xml:space="preserve">DBHR </w:t>
      </w:r>
      <w:proofErr w:type="gramStart"/>
      <w:r w:rsidR="004532D1" w:rsidRPr="00DF7984">
        <w:rPr>
          <w:rFonts w:asciiTheme="minorHAnsi" w:hAnsiTheme="minorHAnsi"/>
          <w:i/>
          <w:sz w:val="24"/>
          <w:szCs w:val="32"/>
        </w:rPr>
        <w:t>staff are</w:t>
      </w:r>
      <w:proofErr w:type="gramEnd"/>
      <w:r w:rsidR="004532D1" w:rsidRPr="00DF7984">
        <w:rPr>
          <w:rFonts w:asciiTheme="minorHAnsi" w:hAnsiTheme="minorHAnsi"/>
          <w:i/>
          <w:sz w:val="24"/>
          <w:szCs w:val="32"/>
        </w:rPr>
        <w:t xml:space="preserve"> available to provide technical assistance in helping you determine the best presentation for your coalition. To request assistance please email </w:t>
      </w:r>
      <w:hyperlink r:id="rId11" w:history="1">
        <w:r w:rsidR="004532D1" w:rsidRPr="00DF7984">
          <w:rPr>
            <w:rStyle w:val="Hyperlink"/>
            <w:rFonts w:asciiTheme="minorHAnsi" w:hAnsiTheme="minorHAnsi"/>
            <w:i/>
            <w:sz w:val="24"/>
            <w:szCs w:val="32"/>
          </w:rPr>
          <w:t>pritraining@dshs.wa.gov</w:t>
        </w:r>
      </w:hyperlink>
      <w:r w:rsidR="004532D1" w:rsidRPr="00DF7984">
        <w:rPr>
          <w:rFonts w:asciiTheme="minorHAnsi" w:hAnsiTheme="minorHAnsi"/>
          <w:i/>
          <w:sz w:val="24"/>
          <w:szCs w:val="32"/>
        </w:rPr>
        <w:t xml:space="preserve">. </w:t>
      </w:r>
    </w:p>
    <w:p w:rsidR="00E62557" w:rsidRPr="00DF7984" w:rsidRDefault="00E62557" w:rsidP="00E62557">
      <w:pPr>
        <w:pStyle w:val="ListParagraph"/>
        <w:spacing w:after="0" w:line="240" w:lineRule="auto"/>
        <w:ind w:left="0"/>
        <w:contextualSpacing w:val="0"/>
        <w:rPr>
          <w:rFonts w:asciiTheme="minorHAnsi" w:hAnsiTheme="minorHAnsi"/>
          <w:sz w:val="24"/>
          <w:szCs w:val="32"/>
        </w:rPr>
      </w:pPr>
    </w:p>
    <w:p w:rsidR="004532D1" w:rsidRPr="00DF7984" w:rsidRDefault="004532D1" w:rsidP="00E62557">
      <w:pPr>
        <w:pStyle w:val="ListParagraph"/>
        <w:spacing w:after="0" w:line="240" w:lineRule="auto"/>
        <w:ind w:left="0"/>
        <w:contextualSpacing w:val="0"/>
        <w:rPr>
          <w:rFonts w:asciiTheme="minorHAnsi" w:hAnsiTheme="minorHAnsi"/>
          <w:b/>
          <w:color w:val="365F91"/>
          <w:sz w:val="28"/>
          <w:szCs w:val="28"/>
        </w:rPr>
      </w:pPr>
    </w:p>
    <w:p w:rsidR="00E62557" w:rsidRPr="00DF7984" w:rsidRDefault="00FE7335" w:rsidP="00E62557">
      <w:pPr>
        <w:pStyle w:val="ListParagraph"/>
        <w:spacing w:after="0" w:line="240" w:lineRule="auto"/>
        <w:ind w:left="0"/>
        <w:contextualSpacing w:val="0"/>
        <w:rPr>
          <w:rFonts w:asciiTheme="minorHAnsi" w:hAnsiTheme="minorHAnsi"/>
          <w:b/>
          <w:color w:val="365F91"/>
          <w:sz w:val="28"/>
          <w:szCs w:val="28"/>
        </w:rPr>
      </w:pPr>
      <w:r w:rsidRPr="00DF7984">
        <w:rPr>
          <w:rFonts w:asciiTheme="minorHAnsi" w:hAnsiTheme="minorHAnsi"/>
          <w:b/>
          <w:color w:val="365F91"/>
          <w:sz w:val="28"/>
          <w:szCs w:val="28"/>
        </w:rPr>
        <w:t xml:space="preserve">Community </w:t>
      </w:r>
      <w:r w:rsidR="00FC45DF" w:rsidRPr="00DF7984">
        <w:rPr>
          <w:rFonts w:asciiTheme="minorHAnsi" w:hAnsiTheme="minorHAnsi"/>
          <w:b/>
          <w:color w:val="365F91"/>
          <w:sz w:val="28"/>
          <w:szCs w:val="28"/>
        </w:rPr>
        <w:t xml:space="preserve">Coalition </w:t>
      </w:r>
      <w:r w:rsidR="001937DD" w:rsidRPr="00DF7984">
        <w:rPr>
          <w:rFonts w:asciiTheme="minorHAnsi" w:hAnsiTheme="minorHAnsi"/>
          <w:b/>
          <w:color w:val="365F91"/>
          <w:sz w:val="28"/>
          <w:szCs w:val="28"/>
        </w:rPr>
        <w:t>Orientation Overview</w:t>
      </w:r>
      <w:r w:rsidR="003A19F8" w:rsidRPr="00DF7984">
        <w:rPr>
          <w:rFonts w:asciiTheme="minorHAnsi" w:hAnsiTheme="minorHAnsi"/>
          <w:b/>
          <w:color w:val="365F91"/>
          <w:sz w:val="28"/>
          <w:szCs w:val="28"/>
        </w:rPr>
        <w:t xml:space="preserve">: </w:t>
      </w:r>
    </w:p>
    <w:p w:rsidR="001937DD" w:rsidRPr="00DF7984" w:rsidRDefault="001937DD" w:rsidP="001937DD">
      <w:pPr>
        <w:pStyle w:val="ListParagraph"/>
        <w:spacing w:before="240" w:after="0" w:line="240" w:lineRule="auto"/>
        <w:ind w:left="0"/>
        <w:contextualSpacing w:val="0"/>
        <w:rPr>
          <w:rFonts w:asciiTheme="minorHAnsi" w:hAnsiTheme="minorHAnsi"/>
          <w:sz w:val="24"/>
          <w:szCs w:val="24"/>
        </w:rPr>
      </w:pPr>
      <w:r w:rsidRPr="00DF7984">
        <w:rPr>
          <w:rFonts w:asciiTheme="minorHAnsi" w:hAnsiTheme="minorHAnsi"/>
          <w:b/>
          <w:sz w:val="24"/>
          <w:szCs w:val="24"/>
        </w:rPr>
        <w:t>Intended Audience:</w:t>
      </w:r>
      <w:r w:rsidRPr="00DF7984">
        <w:rPr>
          <w:rFonts w:asciiTheme="minorHAnsi" w:hAnsiTheme="minorHAnsi"/>
          <w:sz w:val="24"/>
          <w:szCs w:val="24"/>
        </w:rPr>
        <w:t xml:space="preserve">  Community coalition</w:t>
      </w:r>
      <w:r w:rsidR="00FE7335" w:rsidRPr="00DF7984">
        <w:rPr>
          <w:rFonts w:asciiTheme="minorHAnsi" w:hAnsiTheme="minorHAnsi"/>
          <w:sz w:val="24"/>
          <w:szCs w:val="24"/>
        </w:rPr>
        <w:t xml:space="preserve"> members and </w:t>
      </w:r>
      <w:r w:rsidRPr="00DF7984">
        <w:rPr>
          <w:rFonts w:asciiTheme="minorHAnsi" w:hAnsiTheme="minorHAnsi"/>
          <w:sz w:val="24"/>
          <w:szCs w:val="24"/>
        </w:rPr>
        <w:t xml:space="preserve">other key community </w:t>
      </w:r>
      <w:r w:rsidR="00FE7335" w:rsidRPr="00DF7984">
        <w:rPr>
          <w:rFonts w:asciiTheme="minorHAnsi" w:hAnsiTheme="minorHAnsi"/>
          <w:sz w:val="24"/>
          <w:szCs w:val="24"/>
        </w:rPr>
        <w:t>partners</w:t>
      </w:r>
    </w:p>
    <w:p w:rsidR="00E62557" w:rsidRPr="00DF7984" w:rsidRDefault="00E62557" w:rsidP="00E62557">
      <w:pPr>
        <w:pStyle w:val="ListParagraph"/>
        <w:spacing w:before="240" w:after="0" w:line="240" w:lineRule="auto"/>
        <w:ind w:left="0"/>
        <w:contextualSpacing w:val="0"/>
        <w:rPr>
          <w:rFonts w:asciiTheme="minorHAnsi" w:hAnsiTheme="minorHAnsi"/>
          <w:sz w:val="24"/>
          <w:szCs w:val="24"/>
        </w:rPr>
      </w:pPr>
      <w:r w:rsidRPr="00DF7984">
        <w:rPr>
          <w:rFonts w:asciiTheme="minorHAnsi" w:hAnsiTheme="minorHAnsi"/>
          <w:b/>
          <w:sz w:val="24"/>
          <w:szCs w:val="24"/>
        </w:rPr>
        <w:t>Estimated length of presentation:</w:t>
      </w:r>
      <w:r w:rsidRPr="00DF7984">
        <w:rPr>
          <w:rFonts w:asciiTheme="minorHAnsi" w:hAnsiTheme="minorHAnsi"/>
          <w:sz w:val="24"/>
          <w:szCs w:val="24"/>
        </w:rPr>
        <w:t xml:space="preserve">  </w:t>
      </w:r>
      <w:r w:rsidR="004532D1" w:rsidRPr="00DF7984">
        <w:rPr>
          <w:rFonts w:asciiTheme="minorHAnsi" w:hAnsiTheme="minorHAnsi"/>
          <w:sz w:val="24"/>
          <w:szCs w:val="24"/>
        </w:rPr>
        <w:t xml:space="preserve">approximately </w:t>
      </w:r>
      <w:r w:rsidRPr="00DF7984">
        <w:rPr>
          <w:rFonts w:asciiTheme="minorHAnsi" w:hAnsiTheme="minorHAnsi"/>
          <w:sz w:val="24"/>
          <w:szCs w:val="24"/>
        </w:rPr>
        <w:t>6 hours</w:t>
      </w:r>
      <w:r w:rsidR="00FE7335" w:rsidRPr="00DF7984">
        <w:rPr>
          <w:rFonts w:asciiTheme="minorHAnsi" w:hAnsiTheme="minorHAnsi"/>
          <w:sz w:val="24"/>
          <w:szCs w:val="24"/>
        </w:rPr>
        <w:t xml:space="preserve"> instructional time (not including breaks)</w:t>
      </w:r>
    </w:p>
    <w:p w:rsidR="00DF7984" w:rsidRPr="00DF7984" w:rsidRDefault="00DF7984" w:rsidP="00DF7984">
      <w:pPr>
        <w:pStyle w:val="ListParagraph"/>
        <w:spacing w:before="240" w:after="0" w:line="240" w:lineRule="auto"/>
        <w:ind w:left="0"/>
        <w:contextualSpacing w:val="0"/>
        <w:rPr>
          <w:rFonts w:asciiTheme="minorHAnsi" w:hAnsiTheme="minorHAnsi"/>
          <w:sz w:val="24"/>
          <w:szCs w:val="24"/>
        </w:rPr>
      </w:pPr>
      <w:r w:rsidRPr="00DF7984">
        <w:rPr>
          <w:rFonts w:asciiTheme="minorHAnsi" w:hAnsiTheme="minorHAnsi"/>
          <w:b/>
          <w:sz w:val="24"/>
          <w:szCs w:val="24"/>
        </w:rPr>
        <w:t>Recommended setting for presentation:</w:t>
      </w:r>
      <w:r w:rsidRPr="00DF7984">
        <w:rPr>
          <w:rFonts w:asciiTheme="minorHAnsi" w:hAnsiTheme="minorHAnsi"/>
          <w:sz w:val="24"/>
          <w:szCs w:val="24"/>
        </w:rPr>
        <w:t xml:space="preserve">  Special meeting of community coalition where other community partners are invited</w:t>
      </w:r>
    </w:p>
    <w:p w:rsidR="00DF7984" w:rsidRPr="00DF7984" w:rsidRDefault="00DF7984" w:rsidP="00DF7984">
      <w:pPr>
        <w:pStyle w:val="ListParagraph"/>
        <w:spacing w:before="240" w:line="240" w:lineRule="auto"/>
        <w:ind w:left="0"/>
        <w:contextualSpacing w:val="0"/>
        <w:rPr>
          <w:rFonts w:asciiTheme="minorHAnsi" w:hAnsiTheme="minorHAnsi"/>
          <w:sz w:val="24"/>
          <w:szCs w:val="24"/>
        </w:rPr>
      </w:pPr>
      <w:r w:rsidRPr="00DF7984">
        <w:rPr>
          <w:rFonts w:asciiTheme="minorHAnsi" w:hAnsiTheme="minorHAnsi"/>
          <w:b/>
          <w:sz w:val="24"/>
          <w:szCs w:val="24"/>
        </w:rPr>
        <w:t>Presenter:</w:t>
      </w:r>
      <w:r w:rsidRPr="00DF7984">
        <w:rPr>
          <w:rFonts w:asciiTheme="minorHAnsi" w:hAnsiTheme="minorHAnsi"/>
          <w:sz w:val="24"/>
          <w:szCs w:val="24"/>
        </w:rPr>
        <w:t xml:space="preserve">  Community coordinator or DBHR staff (available through request from Prevention Systems Manager)</w:t>
      </w:r>
    </w:p>
    <w:p w:rsidR="00A3091F" w:rsidRPr="00DF7984" w:rsidRDefault="00E62557" w:rsidP="007F4E30">
      <w:pPr>
        <w:rPr>
          <w:rFonts w:asciiTheme="minorHAnsi" w:hAnsiTheme="minorHAnsi"/>
          <w:i/>
        </w:rPr>
      </w:pPr>
      <w:r w:rsidRPr="00DF7984">
        <w:rPr>
          <w:rFonts w:asciiTheme="minorHAnsi" w:eastAsia="Calibri" w:hAnsiTheme="minorHAnsi"/>
          <w:b/>
        </w:rPr>
        <w:t>Description:</w:t>
      </w:r>
      <w:r w:rsidRPr="00DF7984">
        <w:rPr>
          <w:rFonts w:asciiTheme="minorHAnsi" w:hAnsiTheme="minorHAnsi"/>
          <w:i/>
        </w:rPr>
        <w:t xml:space="preserve"> </w:t>
      </w:r>
      <w:r w:rsidR="00A3091F" w:rsidRPr="00DF7984">
        <w:rPr>
          <w:rFonts w:asciiTheme="minorHAnsi" w:hAnsiTheme="minorHAnsi"/>
        </w:rPr>
        <w:t xml:space="preserve">The </w:t>
      </w:r>
      <w:r w:rsidR="00FE7335" w:rsidRPr="00DF7984">
        <w:rPr>
          <w:rFonts w:asciiTheme="minorHAnsi" w:hAnsiTheme="minorHAnsi"/>
          <w:i/>
        </w:rPr>
        <w:t>Community Coalition</w:t>
      </w:r>
      <w:r w:rsidR="00A3091F" w:rsidRPr="00DF7984">
        <w:rPr>
          <w:rFonts w:asciiTheme="minorHAnsi" w:hAnsiTheme="minorHAnsi"/>
          <w:i/>
        </w:rPr>
        <w:t xml:space="preserve"> Orientation </w:t>
      </w:r>
      <w:r w:rsidR="007F4E30" w:rsidRPr="00DF7984">
        <w:rPr>
          <w:rFonts w:asciiTheme="minorHAnsi" w:hAnsiTheme="minorHAnsi"/>
          <w:i/>
        </w:rPr>
        <w:t>(</w:t>
      </w:r>
      <w:r w:rsidR="00FE7335" w:rsidRPr="00DF7984">
        <w:rPr>
          <w:rFonts w:asciiTheme="minorHAnsi" w:hAnsiTheme="minorHAnsi"/>
          <w:i/>
        </w:rPr>
        <w:t>CC</w:t>
      </w:r>
      <w:r w:rsidR="007F4E30" w:rsidRPr="00DF7984">
        <w:rPr>
          <w:rFonts w:asciiTheme="minorHAnsi" w:hAnsiTheme="minorHAnsi"/>
          <w:i/>
        </w:rPr>
        <w:t>O)</w:t>
      </w:r>
      <w:r w:rsidR="000246E7" w:rsidRPr="00DF7984">
        <w:rPr>
          <w:rFonts w:asciiTheme="minorHAnsi" w:hAnsiTheme="minorHAnsi"/>
          <w:i/>
        </w:rPr>
        <w:t xml:space="preserve"> - </w:t>
      </w:r>
      <w:r w:rsidR="00A3091F" w:rsidRPr="00DF7984">
        <w:rPr>
          <w:rFonts w:asciiTheme="minorHAnsi" w:hAnsiTheme="minorHAnsi"/>
        </w:rPr>
        <w:t>is a critical step in forming and solidifying your coalition.  It builds the foundation of understanding for prevention, community organizing and the planning framework.  This task is important because coalitions tend to be more successful when they start off with a unified understanding of how everyone will go forward (common language, theory, roles, etc).</w:t>
      </w:r>
      <w:r w:rsidR="007F4E30" w:rsidRPr="00DF7984">
        <w:rPr>
          <w:rFonts w:asciiTheme="minorHAnsi" w:hAnsiTheme="minorHAnsi"/>
        </w:rPr>
        <w:t xml:space="preserve"> The </w:t>
      </w:r>
      <w:r w:rsidR="00FE7335" w:rsidRPr="00DF7984">
        <w:rPr>
          <w:rFonts w:asciiTheme="minorHAnsi" w:hAnsiTheme="minorHAnsi"/>
          <w:i/>
        </w:rPr>
        <w:t>CC</w:t>
      </w:r>
      <w:r w:rsidR="007F4E30" w:rsidRPr="00DF7984">
        <w:rPr>
          <w:rFonts w:asciiTheme="minorHAnsi" w:hAnsiTheme="minorHAnsi"/>
          <w:i/>
        </w:rPr>
        <w:t>O</w:t>
      </w:r>
      <w:r w:rsidR="007F4E30" w:rsidRPr="00DF7984">
        <w:rPr>
          <w:rFonts w:asciiTheme="minorHAnsi" w:hAnsiTheme="minorHAnsi"/>
        </w:rPr>
        <w:t xml:space="preserve"> is designed to engage </w:t>
      </w:r>
      <w:r w:rsidR="004532D1" w:rsidRPr="00DF7984">
        <w:rPr>
          <w:rFonts w:asciiTheme="minorHAnsi" w:hAnsiTheme="minorHAnsi"/>
        </w:rPr>
        <w:t xml:space="preserve">coalition members </w:t>
      </w:r>
      <w:r w:rsidR="007F4E30" w:rsidRPr="00DF7984">
        <w:rPr>
          <w:rFonts w:asciiTheme="minorHAnsi" w:hAnsiTheme="minorHAnsi"/>
        </w:rPr>
        <w:t>in understanding the foundation</w:t>
      </w:r>
      <w:r w:rsidR="004532D1" w:rsidRPr="00DF7984">
        <w:rPr>
          <w:rFonts w:asciiTheme="minorHAnsi" w:hAnsiTheme="minorHAnsi"/>
        </w:rPr>
        <w:t>,</w:t>
      </w:r>
      <w:r w:rsidR="007F4E30" w:rsidRPr="00DF7984">
        <w:rPr>
          <w:rFonts w:asciiTheme="minorHAnsi" w:hAnsiTheme="minorHAnsi"/>
        </w:rPr>
        <w:t xml:space="preserve"> followed by the co</w:t>
      </w:r>
      <w:r w:rsidR="00FE7335" w:rsidRPr="00DF7984">
        <w:rPr>
          <w:rFonts w:asciiTheme="minorHAnsi" w:hAnsiTheme="minorHAnsi"/>
        </w:rPr>
        <w:t>a</w:t>
      </w:r>
      <w:r w:rsidR="007F4E30" w:rsidRPr="00DF7984">
        <w:rPr>
          <w:rFonts w:asciiTheme="minorHAnsi" w:hAnsiTheme="minorHAnsi"/>
        </w:rPr>
        <w:t>l</w:t>
      </w:r>
      <w:r w:rsidR="00FE7335" w:rsidRPr="00DF7984">
        <w:rPr>
          <w:rFonts w:asciiTheme="minorHAnsi" w:hAnsiTheme="minorHAnsi"/>
        </w:rPr>
        <w:t>i</w:t>
      </w:r>
      <w:r w:rsidR="007F4E30" w:rsidRPr="00DF7984">
        <w:rPr>
          <w:rFonts w:asciiTheme="minorHAnsi" w:hAnsiTheme="minorHAnsi"/>
        </w:rPr>
        <w:t>tion working through their capacity building plan.  This training guides the coalition through completion of the first part of their Strategic Plan</w:t>
      </w:r>
      <w:r w:rsidR="004532D1" w:rsidRPr="00DF7984">
        <w:rPr>
          <w:rFonts w:asciiTheme="minorHAnsi" w:hAnsiTheme="minorHAnsi"/>
        </w:rPr>
        <w:t xml:space="preserve"> and sets the stage for all work and efforts that will follow.</w:t>
      </w:r>
    </w:p>
    <w:p w:rsidR="00DE308A" w:rsidRPr="00DF7984" w:rsidRDefault="00DE308A" w:rsidP="00DE308A">
      <w:pPr>
        <w:spacing w:before="240"/>
        <w:rPr>
          <w:rFonts w:asciiTheme="minorHAnsi" w:hAnsiTheme="minorHAnsi"/>
        </w:rPr>
      </w:pPr>
      <w:r w:rsidRPr="00DF7984">
        <w:rPr>
          <w:rFonts w:asciiTheme="minorHAnsi" w:eastAsia="Calibri" w:hAnsiTheme="minorHAnsi"/>
          <w:b/>
        </w:rPr>
        <w:t>How to Use:</w:t>
      </w:r>
      <w:r w:rsidRPr="00DF7984">
        <w:rPr>
          <w:rFonts w:asciiTheme="minorHAnsi" w:hAnsiTheme="minorHAnsi"/>
          <w:i/>
        </w:rPr>
        <w:t xml:space="preserve"> </w:t>
      </w:r>
      <w:r w:rsidRPr="00DF7984">
        <w:rPr>
          <w:rFonts w:asciiTheme="minorHAnsi" w:hAnsiTheme="minorHAnsi"/>
        </w:rPr>
        <w:t xml:space="preserve">This full version orientation is designed for coalitions to set their mission, vision or operating procedures.  </w:t>
      </w:r>
      <w:r w:rsidR="00FE7335" w:rsidRPr="00DF7984">
        <w:rPr>
          <w:rFonts w:asciiTheme="minorHAnsi" w:hAnsiTheme="minorHAnsi"/>
        </w:rPr>
        <w:t xml:space="preserve">Included in the PowerPoint is a library of slides to be used. </w:t>
      </w:r>
      <w:r w:rsidRPr="00DF7984">
        <w:rPr>
          <w:rFonts w:asciiTheme="minorHAnsi" w:hAnsiTheme="minorHAnsi"/>
        </w:rPr>
        <w:t xml:space="preserve">It is suggested that in preparation for the orientation you determine with your coalition leadership the most important parts to emphasize and which parts you should move faster through or skip.  Additionally there are a number of suggested activities, discussions and worksheet to assist with the orientation and the development of the Capacity section of your Strategic Plan.  It is not a requirement that you implement all of these activities.  In fact, it is recommended that you pick and choose the activities to keep a good flow for your group.  </w:t>
      </w:r>
    </w:p>
    <w:p w:rsidR="00DF7984" w:rsidRPr="00DF7984" w:rsidRDefault="00DF7984" w:rsidP="00DF7984">
      <w:pPr>
        <w:pStyle w:val="ListParagraph"/>
        <w:spacing w:after="0" w:line="240" w:lineRule="auto"/>
        <w:ind w:left="0"/>
        <w:contextualSpacing w:val="0"/>
        <w:rPr>
          <w:rFonts w:asciiTheme="minorHAnsi" w:hAnsiTheme="minorHAnsi"/>
          <w:i/>
          <w:sz w:val="24"/>
          <w:szCs w:val="32"/>
        </w:rPr>
      </w:pPr>
    </w:p>
    <w:p w:rsidR="00DF7984" w:rsidRPr="00DF7984" w:rsidRDefault="00DF7984" w:rsidP="00DF7984">
      <w:pPr>
        <w:pStyle w:val="ListParagraph"/>
        <w:spacing w:after="0" w:line="240" w:lineRule="auto"/>
        <w:ind w:left="0"/>
        <w:contextualSpacing w:val="0"/>
        <w:rPr>
          <w:rFonts w:asciiTheme="minorHAnsi" w:hAnsiTheme="minorHAnsi"/>
          <w:i/>
          <w:sz w:val="24"/>
          <w:szCs w:val="32"/>
        </w:rPr>
      </w:pPr>
      <w:r w:rsidRPr="00DF7984">
        <w:rPr>
          <w:rFonts w:asciiTheme="minorHAnsi" w:hAnsiTheme="minorHAnsi"/>
          <w:i/>
          <w:sz w:val="24"/>
          <w:szCs w:val="32"/>
        </w:rPr>
        <w:t xml:space="preserve">DBHR </w:t>
      </w:r>
      <w:proofErr w:type="gramStart"/>
      <w:r w:rsidRPr="00DF7984">
        <w:rPr>
          <w:rFonts w:asciiTheme="minorHAnsi" w:hAnsiTheme="minorHAnsi"/>
          <w:i/>
          <w:sz w:val="24"/>
          <w:szCs w:val="32"/>
        </w:rPr>
        <w:t>staff are</w:t>
      </w:r>
      <w:proofErr w:type="gramEnd"/>
      <w:r w:rsidRPr="00DF7984">
        <w:rPr>
          <w:rFonts w:asciiTheme="minorHAnsi" w:hAnsiTheme="minorHAnsi"/>
          <w:i/>
          <w:sz w:val="24"/>
          <w:szCs w:val="32"/>
        </w:rPr>
        <w:t xml:space="preserve"> available to provide technical assistance in helping you determine the best presentation for your coalition. To request assistance please email </w:t>
      </w:r>
      <w:hyperlink r:id="rId12" w:history="1">
        <w:r w:rsidRPr="00DF7984">
          <w:rPr>
            <w:rStyle w:val="Hyperlink"/>
            <w:rFonts w:asciiTheme="minorHAnsi" w:hAnsiTheme="minorHAnsi"/>
            <w:i/>
            <w:sz w:val="24"/>
            <w:szCs w:val="32"/>
          </w:rPr>
          <w:t>pritraining@dshs.wa.gov</w:t>
        </w:r>
      </w:hyperlink>
      <w:r w:rsidRPr="00DF7984">
        <w:rPr>
          <w:rFonts w:asciiTheme="minorHAnsi" w:hAnsiTheme="minorHAnsi"/>
          <w:i/>
          <w:sz w:val="24"/>
          <w:szCs w:val="32"/>
        </w:rPr>
        <w:t xml:space="preserve">. </w:t>
      </w:r>
    </w:p>
    <w:p w:rsidR="00152911" w:rsidRPr="00DF7984" w:rsidRDefault="00152911" w:rsidP="00FE7335">
      <w:pPr>
        <w:pStyle w:val="ListParagraph"/>
        <w:spacing w:before="240" w:after="0" w:line="240" w:lineRule="auto"/>
        <w:ind w:left="0"/>
        <w:rPr>
          <w:rFonts w:asciiTheme="minorHAnsi" w:hAnsiTheme="minorHAnsi"/>
          <w:b/>
          <w:sz w:val="24"/>
          <w:szCs w:val="24"/>
        </w:rPr>
      </w:pPr>
    </w:p>
    <w:p w:rsidR="00DF7984" w:rsidRPr="00DF7984" w:rsidRDefault="00DF7984">
      <w:pPr>
        <w:rPr>
          <w:rFonts w:asciiTheme="minorHAnsi" w:eastAsia="Calibri" w:hAnsiTheme="minorHAnsi"/>
          <w:b/>
        </w:rPr>
      </w:pPr>
      <w:r w:rsidRPr="00DF7984">
        <w:rPr>
          <w:rFonts w:asciiTheme="minorHAnsi" w:hAnsiTheme="minorHAnsi"/>
          <w:b/>
        </w:rPr>
        <w:br w:type="page"/>
      </w:r>
    </w:p>
    <w:p w:rsidR="001937DD" w:rsidRPr="00DF7984" w:rsidRDefault="001937DD" w:rsidP="00FE7335">
      <w:pPr>
        <w:pStyle w:val="ListParagraph"/>
        <w:spacing w:before="240" w:after="0" w:line="240" w:lineRule="auto"/>
        <w:ind w:left="0"/>
        <w:rPr>
          <w:rFonts w:asciiTheme="minorHAnsi" w:hAnsiTheme="minorHAnsi"/>
          <w:sz w:val="24"/>
          <w:szCs w:val="24"/>
        </w:rPr>
      </w:pPr>
      <w:r w:rsidRPr="00DF7984">
        <w:rPr>
          <w:rFonts w:asciiTheme="minorHAnsi" w:hAnsiTheme="minorHAnsi"/>
          <w:b/>
          <w:sz w:val="24"/>
          <w:szCs w:val="24"/>
        </w:rPr>
        <w:lastRenderedPageBreak/>
        <w:t>Learning Objectives:</w:t>
      </w:r>
      <w:r w:rsidR="000246E7" w:rsidRPr="00DF7984">
        <w:rPr>
          <w:rFonts w:asciiTheme="minorHAnsi" w:hAnsiTheme="minorHAnsi"/>
          <w:b/>
          <w:sz w:val="24"/>
          <w:szCs w:val="24"/>
        </w:rPr>
        <w:t xml:space="preserve"> </w:t>
      </w:r>
      <w:r w:rsidRPr="00DF7984">
        <w:rPr>
          <w:rFonts w:asciiTheme="minorHAnsi" w:hAnsiTheme="minorHAnsi"/>
          <w:sz w:val="24"/>
          <w:szCs w:val="24"/>
        </w:rPr>
        <w:t xml:space="preserve">Upon completion of the </w:t>
      </w:r>
      <w:r w:rsidR="00FE7335" w:rsidRPr="00DF7984">
        <w:rPr>
          <w:rFonts w:asciiTheme="minorHAnsi" w:hAnsiTheme="minorHAnsi"/>
          <w:i/>
          <w:sz w:val="24"/>
          <w:szCs w:val="24"/>
        </w:rPr>
        <w:t>community Coalition</w:t>
      </w:r>
      <w:r w:rsidRPr="00DF7984">
        <w:rPr>
          <w:rFonts w:asciiTheme="minorHAnsi" w:hAnsiTheme="minorHAnsi"/>
          <w:i/>
          <w:sz w:val="24"/>
          <w:szCs w:val="24"/>
        </w:rPr>
        <w:t xml:space="preserve"> Orientation</w:t>
      </w:r>
      <w:r w:rsidR="00FE7335" w:rsidRPr="00DF7984">
        <w:rPr>
          <w:rFonts w:asciiTheme="minorHAnsi" w:hAnsiTheme="minorHAnsi"/>
          <w:i/>
          <w:sz w:val="24"/>
          <w:szCs w:val="24"/>
        </w:rPr>
        <w:t xml:space="preserve">, </w:t>
      </w:r>
      <w:r w:rsidRPr="00DF7984">
        <w:rPr>
          <w:rFonts w:asciiTheme="minorHAnsi" w:hAnsiTheme="minorHAnsi"/>
          <w:sz w:val="24"/>
          <w:szCs w:val="24"/>
        </w:rPr>
        <w:t>participants will be able to:</w:t>
      </w:r>
    </w:p>
    <w:p w:rsidR="005256C6" w:rsidRPr="00DF7984" w:rsidRDefault="00BB5D87" w:rsidP="00FE7335">
      <w:pPr>
        <w:pStyle w:val="ListParagraph"/>
        <w:numPr>
          <w:ilvl w:val="0"/>
          <w:numId w:val="15"/>
        </w:numPr>
        <w:spacing w:line="240" w:lineRule="auto"/>
        <w:rPr>
          <w:rFonts w:asciiTheme="minorHAnsi" w:hAnsiTheme="minorHAnsi"/>
        </w:rPr>
      </w:pPr>
      <w:r w:rsidRPr="00DF7984">
        <w:rPr>
          <w:rFonts w:asciiTheme="minorHAnsi" w:hAnsiTheme="minorHAnsi"/>
        </w:rPr>
        <w:t>Complete the Capacity Building section of Strategic Plan.</w:t>
      </w:r>
    </w:p>
    <w:p w:rsidR="005256C6" w:rsidRPr="00DF7984" w:rsidRDefault="00BB5D87" w:rsidP="00FE7335">
      <w:pPr>
        <w:pStyle w:val="ListParagraph"/>
        <w:numPr>
          <w:ilvl w:val="0"/>
          <w:numId w:val="15"/>
        </w:numPr>
        <w:spacing w:line="240" w:lineRule="auto"/>
        <w:rPr>
          <w:rFonts w:asciiTheme="minorHAnsi" w:hAnsiTheme="minorHAnsi"/>
        </w:rPr>
      </w:pPr>
      <w:r w:rsidRPr="00DF7984">
        <w:rPr>
          <w:rFonts w:asciiTheme="minorHAnsi" w:hAnsiTheme="minorHAnsi"/>
        </w:rPr>
        <w:t>Explain how the prevention-science helps build positive futures for youth and prevent problem behaviors.</w:t>
      </w:r>
    </w:p>
    <w:p w:rsidR="005256C6" w:rsidRPr="00DF7984" w:rsidRDefault="00BB5D87" w:rsidP="00FE7335">
      <w:pPr>
        <w:pStyle w:val="ListParagraph"/>
        <w:numPr>
          <w:ilvl w:val="0"/>
          <w:numId w:val="15"/>
        </w:numPr>
        <w:spacing w:line="240" w:lineRule="auto"/>
        <w:rPr>
          <w:rFonts w:asciiTheme="minorHAnsi" w:hAnsiTheme="minorHAnsi"/>
        </w:rPr>
      </w:pPr>
      <w:r w:rsidRPr="00DF7984">
        <w:rPr>
          <w:rFonts w:asciiTheme="minorHAnsi" w:hAnsiTheme="minorHAnsi"/>
        </w:rPr>
        <w:t>Describe the PRI Strategic Planning Framework.</w:t>
      </w:r>
    </w:p>
    <w:p w:rsidR="005256C6" w:rsidRPr="00DF7984" w:rsidRDefault="00BB5D87" w:rsidP="00FE7335">
      <w:pPr>
        <w:pStyle w:val="ListParagraph"/>
        <w:numPr>
          <w:ilvl w:val="0"/>
          <w:numId w:val="15"/>
        </w:numPr>
        <w:spacing w:line="240" w:lineRule="auto"/>
        <w:rPr>
          <w:rFonts w:asciiTheme="minorHAnsi" w:hAnsiTheme="minorHAnsi"/>
        </w:rPr>
      </w:pPr>
      <w:r w:rsidRPr="00DF7984">
        <w:rPr>
          <w:rFonts w:asciiTheme="minorHAnsi" w:hAnsiTheme="minorHAnsi"/>
        </w:rPr>
        <w:t>Develop a community coalition organizational structure.</w:t>
      </w:r>
    </w:p>
    <w:p w:rsidR="005256C6" w:rsidRPr="00DF7984" w:rsidRDefault="00BB5D87" w:rsidP="00FE7335">
      <w:pPr>
        <w:pStyle w:val="ListParagraph"/>
        <w:numPr>
          <w:ilvl w:val="0"/>
          <w:numId w:val="15"/>
        </w:numPr>
        <w:spacing w:line="240" w:lineRule="auto"/>
        <w:rPr>
          <w:rFonts w:asciiTheme="minorHAnsi" w:hAnsiTheme="minorHAnsi"/>
        </w:rPr>
      </w:pPr>
      <w:r w:rsidRPr="00DF7984">
        <w:rPr>
          <w:rFonts w:asciiTheme="minorHAnsi" w:hAnsiTheme="minorHAnsi"/>
        </w:rPr>
        <w:t>Involve stakeholders, other key leaders, community members and youth.</w:t>
      </w:r>
    </w:p>
    <w:p w:rsidR="005256C6" w:rsidRPr="00DF7984" w:rsidRDefault="00BB5D87" w:rsidP="00FE7335">
      <w:pPr>
        <w:pStyle w:val="ListParagraph"/>
        <w:numPr>
          <w:ilvl w:val="0"/>
          <w:numId w:val="15"/>
        </w:numPr>
        <w:spacing w:line="240" w:lineRule="auto"/>
        <w:rPr>
          <w:rFonts w:asciiTheme="minorHAnsi" w:hAnsiTheme="minorHAnsi"/>
        </w:rPr>
      </w:pPr>
      <w:r w:rsidRPr="00DF7984">
        <w:rPr>
          <w:rFonts w:asciiTheme="minorHAnsi" w:hAnsiTheme="minorHAnsi"/>
        </w:rPr>
        <w:t>Plan for the next steps.</w:t>
      </w:r>
    </w:p>
    <w:p w:rsidR="00B7160A" w:rsidRPr="00DF7984" w:rsidRDefault="00B7160A" w:rsidP="00A3091F">
      <w:pPr>
        <w:pStyle w:val="ListParagraph"/>
        <w:spacing w:after="0" w:line="240" w:lineRule="auto"/>
        <w:ind w:left="0"/>
        <w:contextualSpacing w:val="0"/>
        <w:rPr>
          <w:rFonts w:asciiTheme="minorHAnsi" w:hAnsiTheme="minorHAnsi"/>
          <w:b/>
          <w:sz w:val="24"/>
          <w:szCs w:val="24"/>
        </w:rPr>
      </w:pPr>
    </w:p>
    <w:p w:rsidR="00A3091F" w:rsidRPr="00DF7984" w:rsidRDefault="001937DD" w:rsidP="00DF7984">
      <w:pPr>
        <w:rPr>
          <w:rFonts w:asciiTheme="minorHAnsi" w:hAnsiTheme="minorHAnsi"/>
          <w:bCs/>
          <w:i/>
        </w:rPr>
      </w:pPr>
      <w:r w:rsidRPr="00DF7984">
        <w:rPr>
          <w:rFonts w:asciiTheme="minorHAnsi" w:hAnsiTheme="minorHAnsi"/>
          <w:b/>
        </w:rPr>
        <w:t>Content:</w:t>
      </w:r>
      <w:r w:rsidR="00A3091F" w:rsidRPr="00DF7984">
        <w:rPr>
          <w:rFonts w:asciiTheme="minorHAnsi" w:hAnsiTheme="minorHAnsi"/>
          <w:b/>
        </w:rPr>
        <w:t xml:space="preserve"> </w:t>
      </w:r>
    </w:p>
    <w:p w:rsidR="001937DD" w:rsidRPr="00DF7984" w:rsidRDefault="001937DD" w:rsidP="00A3091F">
      <w:pPr>
        <w:pStyle w:val="ListParagraph"/>
        <w:numPr>
          <w:ilvl w:val="0"/>
          <w:numId w:val="10"/>
        </w:numPr>
        <w:tabs>
          <w:tab w:val="left" w:pos="720"/>
        </w:tabs>
        <w:spacing w:before="240"/>
        <w:rPr>
          <w:rFonts w:asciiTheme="minorHAnsi" w:hAnsiTheme="minorHAnsi"/>
          <w:sz w:val="24"/>
          <w:szCs w:val="24"/>
        </w:rPr>
      </w:pPr>
      <w:r w:rsidRPr="00DF7984">
        <w:rPr>
          <w:rFonts w:asciiTheme="minorHAnsi" w:hAnsiTheme="minorHAnsi"/>
          <w:sz w:val="24"/>
          <w:szCs w:val="24"/>
        </w:rPr>
        <w:t>Module 1: Setting the Stage</w:t>
      </w:r>
      <w:r w:rsidR="007E750A" w:rsidRPr="00DF7984">
        <w:rPr>
          <w:rFonts w:asciiTheme="minorHAnsi" w:hAnsiTheme="minorHAnsi"/>
          <w:sz w:val="24"/>
          <w:szCs w:val="24"/>
        </w:rPr>
        <w:t xml:space="preserve"> and Introduction to PRI</w:t>
      </w:r>
    </w:p>
    <w:p w:rsidR="001937DD" w:rsidRPr="00DF7984" w:rsidRDefault="001937DD" w:rsidP="00A3091F">
      <w:pPr>
        <w:pStyle w:val="ListParagraph"/>
        <w:numPr>
          <w:ilvl w:val="0"/>
          <w:numId w:val="10"/>
        </w:numPr>
        <w:tabs>
          <w:tab w:val="left" w:pos="720"/>
        </w:tabs>
        <w:spacing w:before="120"/>
        <w:rPr>
          <w:rFonts w:asciiTheme="minorHAnsi" w:hAnsiTheme="minorHAnsi"/>
          <w:sz w:val="24"/>
          <w:szCs w:val="24"/>
        </w:rPr>
      </w:pPr>
      <w:r w:rsidRPr="00DF7984">
        <w:rPr>
          <w:rFonts w:asciiTheme="minorHAnsi" w:hAnsiTheme="minorHAnsi"/>
          <w:sz w:val="24"/>
          <w:szCs w:val="24"/>
        </w:rPr>
        <w:t>Module 2: Overview of the Research Framework and PRI</w:t>
      </w:r>
      <w:r w:rsidR="007E750A" w:rsidRPr="00DF7984">
        <w:rPr>
          <w:rFonts w:asciiTheme="minorHAnsi" w:hAnsiTheme="minorHAnsi"/>
          <w:sz w:val="24"/>
          <w:szCs w:val="24"/>
        </w:rPr>
        <w:t xml:space="preserve"> Process</w:t>
      </w:r>
    </w:p>
    <w:p w:rsidR="001937DD" w:rsidRPr="00DF7984" w:rsidRDefault="007E750A" w:rsidP="00FE7335">
      <w:pPr>
        <w:pStyle w:val="ListParagraph"/>
        <w:numPr>
          <w:ilvl w:val="0"/>
          <w:numId w:val="10"/>
        </w:numPr>
        <w:tabs>
          <w:tab w:val="left" w:pos="720"/>
        </w:tabs>
        <w:spacing w:before="120"/>
        <w:rPr>
          <w:rFonts w:asciiTheme="minorHAnsi" w:hAnsiTheme="minorHAnsi"/>
          <w:sz w:val="24"/>
          <w:szCs w:val="24"/>
        </w:rPr>
      </w:pPr>
      <w:r w:rsidRPr="00DF7984">
        <w:rPr>
          <w:rFonts w:asciiTheme="minorHAnsi" w:hAnsiTheme="minorHAnsi"/>
          <w:sz w:val="24"/>
          <w:szCs w:val="24"/>
        </w:rPr>
        <w:t>Module 3</w:t>
      </w:r>
      <w:r w:rsidR="001937DD" w:rsidRPr="00DF7984">
        <w:rPr>
          <w:rFonts w:asciiTheme="minorHAnsi" w:hAnsiTheme="minorHAnsi"/>
          <w:sz w:val="24"/>
          <w:szCs w:val="24"/>
        </w:rPr>
        <w:t xml:space="preserve">: </w:t>
      </w:r>
      <w:r w:rsidR="00FE7335" w:rsidRPr="00DF7984">
        <w:rPr>
          <w:rFonts w:asciiTheme="minorHAnsi" w:hAnsiTheme="minorHAnsi"/>
          <w:sz w:val="24"/>
          <w:szCs w:val="24"/>
        </w:rPr>
        <w:t>Create an Effective Coalition</w:t>
      </w:r>
    </w:p>
    <w:p w:rsidR="001937DD" w:rsidRPr="00DF7984" w:rsidRDefault="007E750A" w:rsidP="00FE7335">
      <w:pPr>
        <w:pStyle w:val="ListParagraph"/>
        <w:numPr>
          <w:ilvl w:val="0"/>
          <w:numId w:val="10"/>
        </w:numPr>
        <w:tabs>
          <w:tab w:val="left" w:pos="720"/>
        </w:tabs>
        <w:spacing w:before="120"/>
        <w:rPr>
          <w:rFonts w:asciiTheme="minorHAnsi" w:hAnsiTheme="minorHAnsi"/>
          <w:sz w:val="24"/>
          <w:szCs w:val="24"/>
        </w:rPr>
      </w:pPr>
      <w:r w:rsidRPr="00DF7984">
        <w:rPr>
          <w:rFonts w:asciiTheme="minorHAnsi" w:hAnsiTheme="minorHAnsi"/>
          <w:sz w:val="24"/>
          <w:szCs w:val="24"/>
        </w:rPr>
        <w:t>Module 4</w:t>
      </w:r>
      <w:r w:rsidR="001937DD" w:rsidRPr="00DF7984">
        <w:rPr>
          <w:rFonts w:asciiTheme="minorHAnsi" w:hAnsiTheme="minorHAnsi"/>
          <w:sz w:val="24"/>
          <w:szCs w:val="24"/>
        </w:rPr>
        <w:t xml:space="preserve">: </w:t>
      </w:r>
      <w:r w:rsidR="00FE7335" w:rsidRPr="00DF7984">
        <w:rPr>
          <w:rFonts w:asciiTheme="minorHAnsi" w:hAnsiTheme="minorHAnsi"/>
          <w:sz w:val="24"/>
          <w:szCs w:val="24"/>
        </w:rPr>
        <w:t>Cultural Competency</w:t>
      </w:r>
    </w:p>
    <w:p w:rsidR="007E750A" w:rsidRPr="00DF7984" w:rsidRDefault="007E750A" w:rsidP="00FE7335">
      <w:pPr>
        <w:pStyle w:val="ListParagraph"/>
        <w:numPr>
          <w:ilvl w:val="0"/>
          <w:numId w:val="10"/>
        </w:numPr>
        <w:tabs>
          <w:tab w:val="left" w:pos="720"/>
        </w:tabs>
        <w:spacing w:before="120"/>
        <w:rPr>
          <w:rFonts w:asciiTheme="minorHAnsi" w:hAnsiTheme="minorHAnsi"/>
          <w:sz w:val="24"/>
          <w:szCs w:val="24"/>
        </w:rPr>
      </w:pPr>
      <w:r w:rsidRPr="00DF7984">
        <w:rPr>
          <w:rFonts w:asciiTheme="minorHAnsi" w:hAnsiTheme="minorHAnsi"/>
          <w:sz w:val="24"/>
          <w:szCs w:val="24"/>
        </w:rPr>
        <w:t xml:space="preserve">Module 5: </w:t>
      </w:r>
      <w:r w:rsidR="00FE7335" w:rsidRPr="00DF7984">
        <w:rPr>
          <w:rFonts w:asciiTheme="minorHAnsi" w:hAnsiTheme="minorHAnsi"/>
          <w:sz w:val="24"/>
          <w:szCs w:val="24"/>
        </w:rPr>
        <w:t>Sustainability and Community Outreach</w:t>
      </w:r>
    </w:p>
    <w:p w:rsidR="001937DD" w:rsidRPr="00DF7984" w:rsidRDefault="001937DD" w:rsidP="00A3091F">
      <w:pPr>
        <w:pStyle w:val="ListParagraph"/>
        <w:numPr>
          <w:ilvl w:val="0"/>
          <w:numId w:val="10"/>
        </w:numPr>
        <w:tabs>
          <w:tab w:val="left" w:pos="720"/>
        </w:tabs>
        <w:spacing w:before="120"/>
        <w:rPr>
          <w:rFonts w:asciiTheme="minorHAnsi" w:hAnsiTheme="minorHAnsi"/>
          <w:sz w:val="24"/>
          <w:szCs w:val="24"/>
        </w:rPr>
      </w:pPr>
      <w:r w:rsidRPr="00DF7984">
        <w:rPr>
          <w:rFonts w:asciiTheme="minorHAnsi" w:hAnsiTheme="minorHAnsi"/>
          <w:sz w:val="24"/>
          <w:szCs w:val="24"/>
        </w:rPr>
        <w:t>Module 6: Next Steps</w:t>
      </w:r>
    </w:p>
    <w:p w:rsidR="003A19F8" w:rsidRPr="00DF7984" w:rsidRDefault="003A19F8" w:rsidP="003A19F8">
      <w:pPr>
        <w:pStyle w:val="ListParagraph"/>
        <w:spacing w:before="240" w:after="0" w:line="240" w:lineRule="auto"/>
        <w:ind w:left="0"/>
        <w:contextualSpacing w:val="0"/>
        <w:rPr>
          <w:rFonts w:asciiTheme="minorHAnsi" w:hAnsiTheme="minorHAnsi"/>
          <w:sz w:val="24"/>
          <w:szCs w:val="24"/>
        </w:rPr>
      </w:pPr>
      <w:r w:rsidRPr="00DF7984">
        <w:rPr>
          <w:rFonts w:asciiTheme="minorHAnsi" w:hAnsiTheme="minorHAnsi"/>
          <w:b/>
          <w:sz w:val="24"/>
          <w:szCs w:val="24"/>
        </w:rPr>
        <w:t>Note to facilitators:</w:t>
      </w:r>
      <w:r w:rsidRPr="00DF7984">
        <w:rPr>
          <w:rFonts w:asciiTheme="minorHAnsi" w:hAnsiTheme="minorHAnsi"/>
          <w:sz w:val="24"/>
          <w:szCs w:val="24"/>
        </w:rPr>
        <w:t xml:space="preserve"> in the PowerPoint there are t</w:t>
      </w:r>
      <w:r w:rsidR="00BB5D87">
        <w:rPr>
          <w:rFonts w:asciiTheme="minorHAnsi" w:hAnsiTheme="minorHAnsi"/>
          <w:sz w:val="24"/>
          <w:szCs w:val="24"/>
        </w:rPr>
        <w:t>hree</w:t>
      </w:r>
      <w:r w:rsidRPr="00DF7984">
        <w:rPr>
          <w:rFonts w:asciiTheme="minorHAnsi" w:hAnsiTheme="minorHAnsi"/>
          <w:sz w:val="24"/>
          <w:szCs w:val="24"/>
        </w:rPr>
        <w:t xml:space="preserve"> </w:t>
      </w:r>
      <w:r w:rsidR="00A3091F" w:rsidRPr="00DF7984">
        <w:rPr>
          <w:rFonts w:asciiTheme="minorHAnsi" w:hAnsiTheme="minorHAnsi"/>
          <w:sz w:val="24"/>
          <w:szCs w:val="24"/>
        </w:rPr>
        <w:t>small</w:t>
      </w:r>
      <w:r w:rsidRPr="00DF7984">
        <w:rPr>
          <w:rFonts w:asciiTheme="minorHAnsi" w:hAnsiTheme="minorHAnsi"/>
          <w:sz w:val="24"/>
          <w:szCs w:val="24"/>
        </w:rPr>
        <w:t xml:space="preserve"> icons to signal the presenter:</w:t>
      </w:r>
    </w:p>
    <w:p w:rsidR="00DF7984" w:rsidRPr="00DF7984" w:rsidRDefault="00DF7984" w:rsidP="003A19F8">
      <w:pPr>
        <w:pStyle w:val="ListParagraph"/>
        <w:spacing w:before="240" w:after="0" w:line="240" w:lineRule="auto"/>
        <w:ind w:left="0"/>
        <w:contextualSpacing w:val="0"/>
        <w:rPr>
          <w:rFonts w:asciiTheme="minorHAnsi" w:hAnsiTheme="minorHAnsi"/>
          <w:sz w:val="24"/>
          <w:szCs w:val="24"/>
        </w:rPr>
      </w:pPr>
    </w:p>
    <w:tbl>
      <w:tblPr>
        <w:tblW w:w="0" w:type="auto"/>
        <w:tblInd w:w="468" w:type="dxa"/>
        <w:tblLook w:val="04A0" w:firstRow="1" w:lastRow="0" w:firstColumn="1" w:lastColumn="0" w:noHBand="0" w:noVBand="1"/>
      </w:tblPr>
      <w:tblGrid>
        <w:gridCol w:w="3510"/>
        <w:gridCol w:w="1350"/>
        <w:gridCol w:w="3528"/>
      </w:tblGrid>
      <w:tr w:rsidR="003A19F8" w:rsidRPr="00DF7984" w:rsidTr="007B7155">
        <w:tc>
          <w:tcPr>
            <w:tcW w:w="3510" w:type="dxa"/>
          </w:tcPr>
          <w:p w:rsidR="003A19F8" w:rsidRPr="00DF7984" w:rsidRDefault="00242EC1" w:rsidP="007B7155">
            <w:pPr>
              <w:pStyle w:val="ListParagraph"/>
              <w:spacing w:before="240" w:after="0" w:line="240" w:lineRule="auto"/>
              <w:ind w:left="0"/>
              <w:contextualSpacing w:val="0"/>
              <w:rPr>
                <w:rFonts w:asciiTheme="minorHAnsi" w:hAnsiTheme="minorHAnsi"/>
                <w:sz w:val="24"/>
                <w:szCs w:val="24"/>
              </w:rPr>
            </w:pPr>
            <w:r w:rsidRPr="00DF7984">
              <w:rPr>
                <w:rFonts w:asciiTheme="minorHAnsi" w:hAnsiTheme="minorHAnsi"/>
                <w:noProof/>
                <w:sz w:val="24"/>
                <w:szCs w:val="24"/>
              </w:rPr>
              <w:drawing>
                <wp:anchor distT="0" distB="0" distL="114300" distR="114300" simplePos="0" relativeHeight="251658752" behindDoc="1" locked="0" layoutInCell="1" allowOverlap="1" wp14:anchorId="0E04C1A8" wp14:editId="6785F44A">
                  <wp:simplePos x="0" y="0"/>
                  <wp:positionH relativeFrom="column">
                    <wp:posOffset>24765</wp:posOffset>
                  </wp:positionH>
                  <wp:positionV relativeFrom="paragraph">
                    <wp:posOffset>95123</wp:posOffset>
                  </wp:positionV>
                  <wp:extent cx="363347" cy="403860"/>
                  <wp:effectExtent l="133350" t="76200" r="303403" b="262890"/>
                  <wp:wrapTight wrapText="bothSides">
                    <wp:wrapPolygon edited="0">
                      <wp:start x="6795" y="-4075"/>
                      <wp:lineTo x="1132" y="-2038"/>
                      <wp:lineTo x="-7927" y="8151"/>
                      <wp:lineTo x="-7927" y="12226"/>
                      <wp:lineTo x="-1132" y="28528"/>
                      <wp:lineTo x="9060" y="35660"/>
                      <wp:lineTo x="11325" y="35660"/>
                      <wp:lineTo x="20384" y="35660"/>
                      <wp:lineTo x="22649" y="35660"/>
                      <wp:lineTo x="35107" y="29547"/>
                      <wp:lineTo x="35107" y="28528"/>
                      <wp:lineTo x="36239" y="28528"/>
                      <wp:lineTo x="38504" y="14264"/>
                      <wp:lineTo x="38504" y="12226"/>
                      <wp:lineTo x="39636" y="10189"/>
                      <wp:lineTo x="27179" y="-2038"/>
                      <wp:lineTo x="21517" y="-4075"/>
                      <wp:lineTo x="6795" y="-4075"/>
                    </wp:wrapPolygon>
                  </wp:wrapTight>
                  <wp:docPr id="3" name="Picture 1" descr="j0199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0199371"/>
                          <pic:cNvPicPr>
                            <a:picLocks noChangeAspect="1" noChangeArrowheads="1"/>
                          </pic:cNvPicPr>
                        </pic:nvPicPr>
                        <pic:blipFill>
                          <a:blip r:embed="rId13" cstate="print"/>
                          <a:srcRect/>
                          <a:stretch>
                            <a:fillRect/>
                          </a:stretch>
                        </pic:blipFill>
                        <pic:spPr bwMode="auto">
                          <a:xfrm>
                            <a:off x="0" y="0"/>
                            <a:ext cx="363347" cy="403860"/>
                          </a:xfrm>
                          <a:prstGeom prst="rect">
                            <a:avLst/>
                          </a:prstGeom>
                          <a:ln>
                            <a:noFill/>
                          </a:ln>
                          <a:effectLst>
                            <a:outerShdw blurRad="292100" dist="139700" dir="2700000" algn="tl" rotWithShape="0">
                              <a:srgbClr val="333333">
                                <a:alpha val="65000"/>
                              </a:srgbClr>
                            </a:outerShdw>
                          </a:effectLst>
                        </pic:spPr>
                      </pic:pic>
                    </a:graphicData>
                  </a:graphic>
                </wp:anchor>
              </w:drawing>
            </w:r>
            <w:r w:rsidR="003A19F8" w:rsidRPr="00DF7984">
              <w:rPr>
                <w:rFonts w:asciiTheme="minorHAnsi" w:hAnsiTheme="minorHAnsi"/>
                <w:sz w:val="24"/>
                <w:szCs w:val="24"/>
              </w:rPr>
              <w:t xml:space="preserve"> = activity</w:t>
            </w:r>
          </w:p>
        </w:tc>
        <w:tc>
          <w:tcPr>
            <w:tcW w:w="4878" w:type="dxa"/>
            <w:gridSpan w:val="2"/>
          </w:tcPr>
          <w:p w:rsidR="003A19F8" w:rsidRPr="00DF7984" w:rsidRDefault="00242EC1" w:rsidP="007B7155">
            <w:pPr>
              <w:pStyle w:val="ListParagraph"/>
              <w:spacing w:before="240" w:after="0" w:line="240" w:lineRule="auto"/>
              <w:ind w:left="0"/>
              <w:contextualSpacing w:val="0"/>
              <w:rPr>
                <w:rFonts w:asciiTheme="minorHAnsi" w:hAnsiTheme="minorHAnsi"/>
                <w:noProof/>
                <w:sz w:val="24"/>
                <w:szCs w:val="24"/>
              </w:rPr>
            </w:pPr>
            <w:r w:rsidRPr="00DF7984">
              <w:rPr>
                <w:rFonts w:asciiTheme="minorHAnsi" w:hAnsiTheme="minorHAnsi"/>
                <w:noProof/>
                <w:sz w:val="24"/>
                <w:szCs w:val="24"/>
              </w:rPr>
              <w:drawing>
                <wp:anchor distT="0" distB="0" distL="114300" distR="114300" simplePos="0" relativeHeight="251656704" behindDoc="1" locked="0" layoutInCell="1" allowOverlap="1" wp14:anchorId="18F9A5CF" wp14:editId="3C5AB165">
                  <wp:simplePos x="0" y="0"/>
                  <wp:positionH relativeFrom="column">
                    <wp:posOffset>92583</wp:posOffset>
                  </wp:positionH>
                  <wp:positionV relativeFrom="paragraph">
                    <wp:posOffset>84455</wp:posOffset>
                  </wp:positionV>
                  <wp:extent cx="349885" cy="354838"/>
                  <wp:effectExtent l="95250" t="95250" r="335915" b="254762"/>
                  <wp:wrapTight wrapText="bothSides">
                    <wp:wrapPolygon edited="0">
                      <wp:start x="15289" y="-5798"/>
                      <wp:lineTo x="8232" y="-4639"/>
                      <wp:lineTo x="-5880" y="8117"/>
                      <wp:lineTo x="-2352" y="31310"/>
                      <wp:lineTo x="5880" y="37108"/>
                      <wp:lineTo x="7056" y="37108"/>
                      <wp:lineTo x="19993" y="37108"/>
                      <wp:lineTo x="21169" y="37108"/>
                      <wp:lineTo x="30577" y="31310"/>
                      <wp:lineTo x="32929" y="31310"/>
                      <wp:lineTo x="41162" y="16235"/>
                      <wp:lineTo x="41162" y="12756"/>
                      <wp:lineTo x="42338" y="8117"/>
                      <wp:lineTo x="31753" y="-4639"/>
                      <wp:lineTo x="25873" y="-5798"/>
                      <wp:lineTo x="15289" y="-5798"/>
                    </wp:wrapPolygon>
                  </wp:wrapTight>
                  <wp:docPr id="2" name="Picture 2" descr="MCPE01742_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053" descr="MCPE01742_0000[1]"/>
                          <pic:cNvPicPr>
                            <a:picLocks noChangeAspect="1" noChangeArrowheads="1"/>
                          </pic:cNvPicPr>
                        </pic:nvPicPr>
                        <pic:blipFill>
                          <a:blip r:embed="rId14" cstate="print"/>
                          <a:stretch>
                            <a:fillRect/>
                          </a:stretch>
                        </pic:blipFill>
                        <pic:spPr bwMode="auto">
                          <a:xfrm>
                            <a:off x="0" y="0"/>
                            <a:ext cx="349885" cy="354838"/>
                          </a:xfrm>
                          <a:prstGeom prst="rect">
                            <a:avLst/>
                          </a:prstGeom>
                          <a:ln>
                            <a:noFill/>
                          </a:ln>
                          <a:effectLst>
                            <a:outerShdw blurRad="292100" dist="139700" dir="2700000" algn="tl" rotWithShape="0">
                              <a:srgbClr val="333333">
                                <a:alpha val="65000"/>
                              </a:srgbClr>
                            </a:outerShdw>
                          </a:effectLst>
                        </pic:spPr>
                      </pic:pic>
                    </a:graphicData>
                  </a:graphic>
                </wp:anchor>
              </w:drawing>
            </w:r>
            <w:r w:rsidR="003A19F8" w:rsidRPr="00DF7984">
              <w:rPr>
                <w:rFonts w:asciiTheme="minorHAnsi" w:hAnsiTheme="minorHAnsi"/>
                <w:sz w:val="24"/>
                <w:szCs w:val="24"/>
              </w:rPr>
              <w:t>= group discussion (easel pad)</w:t>
            </w:r>
          </w:p>
        </w:tc>
      </w:tr>
      <w:tr w:rsidR="00FE7335" w:rsidRPr="00DF7984" w:rsidTr="00DC3859">
        <w:tc>
          <w:tcPr>
            <w:tcW w:w="4860" w:type="dxa"/>
            <w:gridSpan w:val="2"/>
            <w:vAlign w:val="center"/>
          </w:tcPr>
          <w:p w:rsidR="00FE7335" w:rsidRPr="00DF7984" w:rsidRDefault="00DC3859" w:rsidP="00DC3859">
            <w:pPr>
              <w:pStyle w:val="ListParagraph"/>
              <w:spacing w:before="240" w:after="0" w:line="240" w:lineRule="auto"/>
              <w:ind w:left="0"/>
              <w:contextualSpacing w:val="0"/>
              <w:rPr>
                <w:rFonts w:asciiTheme="minorHAnsi" w:hAnsiTheme="minorHAnsi"/>
                <w:noProof/>
                <w:sz w:val="24"/>
                <w:szCs w:val="24"/>
              </w:rPr>
            </w:pPr>
            <w:r w:rsidRPr="00DF7984">
              <w:rPr>
                <w:rFonts w:asciiTheme="minorHAnsi" w:hAnsiTheme="minorHAnsi"/>
                <w:noProof/>
                <w:sz w:val="24"/>
                <w:szCs w:val="24"/>
              </w:rPr>
              <w:drawing>
                <wp:anchor distT="0" distB="0" distL="114300" distR="114300" simplePos="0" relativeHeight="251659776" behindDoc="0" locked="0" layoutInCell="1" allowOverlap="1" wp14:anchorId="7E543632" wp14:editId="7FB01971">
                  <wp:simplePos x="1211580" y="3487420"/>
                  <wp:positionH relativeFrom="margin">
                    <wp:align>left</wp:align>
                  </wp:positionH>
                  <wp:positionV relativeFrom="margin">
                    <wp:align>top</wp:align>
                  </wp:positionV>
                  <wp:extent cx="626745" cy="7181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745" cy="718185"/>
                          </a:xfrm>
                          <a:prstGeom prst="rect">
                            <a:avLst/>
                          </a:prstGeom>
                          <a:noFill/>
                        </pic:spPr>
                      </pic:pic>
                    </a:graphicData>
                  </a:graphic>
                </wp:anchor>
              </w:drawing>
            </w:r>
            <w:r w:rsidR="00FE7335" w:rsidRPr="00DF7984">
              <w:rPr>
                <w:rFonts w:asciiTheme="minorHAnsi" w:hAnsiTheme="minorHAnsi"/>
                <w:noProof/>
                <w:sz w:val="24"/>
                <w:szCs w:val="24"/>
              </w:rPr>
              <w:t>= part of Strategic Plan</w:t>
            </w:r>
          </w:p>
        </w:tc>
        <w:tc>
          <w:tcPr>
            <w:tcW w:w="3528" w:type="dxa"/>
            <w:vAlign w:val="center"/>
          </w:tcPr>
          <w:p w:rsidR="00FE7335" w:rsidRPr="00DF7984" w:rsidRDefault="00FE7335" w:rsidP="00DC3859">
            <w:pPr>
              <w:pStyle w:val="ListParagraph"/>
              <w:spacing w:before="240" w:after="0" w:line="240" w:lineRule="auto"/>
              <w:ind w:left="0"/>
              <w:contextualSpacing w:val="0"/>
              <w:rPr>
                <w:rFonts w:asciiTheme="minorHAnsi" w:hAnsiTheme="minorHAnsi"/>
                <w:noProof/>
                <w:sz w:val="24"/>
                <w:szCs w:val="24"/>
              </w:rPr>
            </w:pPr>
          </w:p>
        </w:tc>
      </w:tr>
    </w:tbl>
    <w:p w:rsidR="00621E54" w:rsidRPr="00DF7984" w:rsidRDefault="00621E54" w:rsidP="00621E54">
      <w:pPr>
        <w:pStyle w:val="ListParagraph"/>
        <w:spacing w:after="0" w:line="240" w:lineRule="auto"/>
        <w:ind w:left="0"/>
        <w:contextualSpacing w:val="0"/>
        <w:rPr>
          <w:rFonts w:asciiTheme="minorHAnsi" w:hAnsiTheme="minorHAnsi"/>
          <w:b/>
          <w:color w:val="365F91"/>
          <w:sz w:val="28"/>
          <w:szCs w:val="28"/>
        </w:rPr>
      </w:pPr>
    </w:p>
    <w:p w:rsidR="000246E7" w:rsidRPr="001D572E" w:rsidRDefault="001D572E" w:rsidP="000246E7">
      <w:pPr>
        <w:rPr>
          <w:rFonts w:asciiTheme="minorHAnsi" w:hAnsiTheme="minorHAnsi"/>
        </w:rPr>
      </w:pPr>
      <w:bookmarkStart w:id="0" w:name="_GoBack"/>
      <w:r w:rsidRPr="001D572E">
        <w:rPr>
          <w:rFonts w:asciiTheme="minorHAnsi" w:hAnsiTheme="minorHAnsi"/>
          <w:b/>
        </w:rPr>
        <w:t xml:space="preserve">Handouts: </w:t>
      </w:r>
      <w:r w:rsidRPr="001D572E">
        <w:rPr>
          <w:rFonts w:asciiTheme="minorHAnsi" w:hAnsiTheme="minorHAnsi"/>
        </w:rPr>
        <w:t xml:space="preserve">The following set of handouts was </w:t>
      </w:r>
      <w:r w:rsidRPr="001D572E">
        <w:rPr>
          <w:rFonts w:asciiTheme="minorHAnsi" w:hAnsiTheme="minorHAnsi"/>
        </w:rPr>
        <w:t>prepared</w:t>
      </w:r>
      <w:r w:rsidRPr="001D572E">
        <w:rPr>
          <w:rFonts w:asciiTheme="minorHAnsi" w:hAnsiTheme="minorHAnsi"/>
        </w:rPr>
        <w:t xml:space="preserve"> to go with this training:</w:t>
      </w:r>
      <w:r>
        <w:rPr>
          <w:rFonts w:asciiTheme="minorHAnsi" w:hAnsiTheme="minorHAnsi"/>
        </w:rPr>
        <w:t xml:space="preserve"> </w:t>
      </w:r>
      <w:r w:rsidRPr="001D572E">
        <w:rPr>
          <w:rFonts w:asciiTheme="minorHAnsi" w:hAnsiTheme="minorHAnsi"/>
          <w:i/>
        </w:rPr>
        <w:t>(the handouts are numbered in the order to be distributed)</w:t>
      </w:r>
    </w:p>
    <w:p w:rsidR="001D572E" w:rsidRDefault="001D572E" w:rsidP="001D572E">
      <w:pPr>
        <w:pStyle w:val="ListParagraph"/>
        <w:numPr>
          <w:ilvl w:val="0"/>
          <w:numId w:val="16"/>
        </w:numPr>
        <w:rPr>
          <w:rFonts w:asciiTheme="minorHAnsi" w:hAnsiTheme="minorHAnsi"/>
          <w:sz w:val="24"/>
          <w:szCs w:val="24"/>
        </w:rPr>
      </w:pPr>
      <w:r w:rsidRPr="001D572E">
        <w:rPr>
          <w:rFonts w:asciiTheme="minorHAnsi" w:hAnsiTheme="minorHAnsi"/>
          <w:i/>
          <w:sz w:val="24"/>
          <w:szCs w:val="24"/>
        </w:rPr>
        <w:t>CCO handout – 01 – pre-test</w:t>
      </w:r>
      <w:r w:rsidRPr="001D572E">
        <w:rPr>
          <w:rFonts w:asciiTheme="minorHAnsi" w:hAnsiTheme="minorHAnsi"/>
          <w:sz w:val="24"/>
          <w:szCs w:val="24"/>
        </w:rPr>
        <w:t xml:space="preserve"> – this is a pre</w:t>
      </w:r>
      <w:r>
        <w:rPr>
          <w:rFonts w:asciiTheme="minorHAnsi" w:hAnsiTheme="minorHAnsi"/>
          <w:sz w:val="24"/>
          <w:szCs w:val="24"/>
        </w:rPr>
        <w:t>-</w:t>
      </w:r>
      <w:r w:rsidRPr="001D572E">
        <w:rPr>
          <w:rFonts w:asciiTheme="minorHAnsi" w:hAnsiTheme="minorHAnsi"/>
          <w:sz w:val="24"/>
          <w:szCs w:val="24"/>
        </w:rPr>
        <w:t>test so that you can measure the success of the knowledge gained form the training.  If you brief review the results at the beginning of the training, it will also help you identify areas to focus on during the training.</w:t>
      </w:r>
    </w:p>
    <w:p w:rsidR="001D572E" w:rsidRDefault="001D572E" w:rsidP="001D572E">
      <w:pPr>
        <w:pStyle w:val="ListParagraph"/>
        <w:numPr>
          <w:ilvl w:val="0"/>
          <w:numId w:val="16"/>
        </w:numPr>
        <w:rPr>
          <w:rFonts w:asciiTheme="minorHAnsi" w:hAnsiTheme="minorHAnsi"/>
          <w:sz w:val="24"/>
          <w:szCs w:val="24"/>
        </w:rPr>
      </w:pPr>
      <w:r>
        <w:rPr>
          <w:rFonts w:asciiTheme="minorHAnsi" w:hAnsiTheme="minorHAnsi"/>
          <w:i/>
          <w:sz w:val="24"/>
          <w:szCs w:val="24"/>
        </w:rPr>
        <w:t xml:space="preserve">CCO </w:t>
      </w:r>
      <w:r w:rsidRPr="001D572E">
        <w:rPr>
          <w:rFonts w:asciiTheme="minorHAnsi" w:hAnsiTheme="minorHAnsi"/>
          <w:i/>
          <w:sz w:val="24"/>
          <w:szCs w:val="24"/>
        </w:rPr>
        <w:t>handout – 02 – packet</w:t>
      </w:r>
      <w:r>
        <w:rPr>
          <w:rFonts w:asciiTheme="minorHAnsi" w:hAnsiTheme="minorHAnsi"/>
          <w:sz w:val="24"/>
          <w:szCs w:val="24"/>
        </w:rPr>
        <w:t xml:space="preserve"> – this includes all of the extra set of information and definitions and activity worksheets.</w:t>
      </w:r>
    </w:p>
    <w:p w:rsidR="001D572E" w:rsidRPr="001D572E" w:rsidRDefault="001D572E" w:rsidP="001D572E">
      <w:pPr>
        <w:pStyle w:val="ListParagraph"/>
        <w:numPr>
          <w:ilvl w:val="0"/>
          <w:numId w:val="16"/>
        </w:numPr>
        <w:rPr>
          <w:rFonts w:asciiTheme="minorHAnsi" w:hAnsiTheme="minorHAnsi"/>
          <w:i/>
          <w:sz w:val="24"/>
          <w:szCs w:val="24"/>
        </w:rPr>
      </w:pPr>
      <w:r w:rsidRPr="001D572E">
        <w:rPr>
          <w:rFonts w:asciiTheme="minorHAnsi" w:hAnsiTheme="minorHAnsi"/>
          <w:i/>
          <w:sz w:val="24"/>
          <w:szCs w:val="24"/>
        </w:rPr>
        <w:t xml:space="preserve">CCO handout – 03a and 03b </w:t>
      </w:r>
      <w:r>
        <w:rPr>
          <w:rFonts w:asciiTheme="minorHAnsi" w:hAnsiTheme="minorHAnsi"/>
          <w:i/>
          <w:sz w:val="24"/>
          <w:szCs w:val="24"/>
        </w:rPr>
        <w:t>–</w:t>
      </w:r>
      <w:r w:rsidRPr="001D572E">
        <w:rPr>
          <w:rFonts w:asciiTheme="minorHAnsi" w:hAnsiTheme="minorHAnsi"/>
          <w:i/>
          <w:sz w:val="24"/>
          <w:szCs w:val="24"/>
        </w:rPr>
        <w:t xml:space="preserve"> </w:t>
      </w:r>
      <w:r>
        <w:rPr>
          <w:rFonts w:asciiTheme="minorHAnsi" w:hAnsiTheme="minorHAnsi"/>
          <w:sz w:val="24"/>
          <w:szCs w:val="24"/>
        </w:rPr>
        <w:t>these two handouts are for the introduction activity you choose.</w:t>
      </w:r>
    </w:p>
    <w:p w:rsidR="001D572E" w:rsidRPr="001D572E" w:rsidRDefault="001D572E" w:rsidP="001D572E">
      <w:pPr>
        <w:pStyle w:val="ListParagraph"/>
        <w:numPr>
          <w:ilvl w:val="0"/>
          <w:numId w:val="16"/>
        </w:numPr>
        <w:rPr>
          <w:rFonts w:asciiTheme="minorHAnsi" w:hAnsiTheme="minorHAnsi"/>
          <w:i/>
          <w:sz w:val="24"/>
          <w:szCs w:val="24"/>
        </w:rPr>
      </w:pPr>
      <w:r>
        <w:rPr>
          <w:rFonts w:asciiTheme="minorHAnsi" w:hAnsiTheme="minorHAnsi"/>
          <w:i/>
          <w:sz w:val="24"/>
          <w:szCs w:val="24"/>
        </w:rPr>
        <w:t xml:space="preserve">CCO handout – 04 – post-test </w:t>
      </w:r>
      <w:r w:rsidRPr="001D572E">
        <w:rPr>
          <w:rFonts w:asciiTheme="minorHAnsi" w:hAnsiTheme="minorHAnsi"/>
          <w:sz w:val="24"/>
          <w:szCs w:val="24"/>
        </w:rPr>
        <w:t>– this is to follow up from the pre-test.</w:t>
      </w:r>
      <w:r>
        <w:rPr>
          <w:rFonts w:asciiTheme="minorHAnsi" w:hAnsiTheme="minorHAnsi"/>
          <w:sz w:val="24"/>
          <w:szCs w:val="24"/>
        </w:rPr>
        <w:t xml:space="preserve">  It is also a good opportunity to know what items you may need to cover in future meetings.</w:t>
      </w:r>
    </w:p>
    <w:p w:rsidR="001D572E" w:rsidRPr="001D572E" w:rsidRDefault="001D572E" w:rsidP="001D572E">
      <w:pPr>
        <w:pStyle w:val="ListParagraph"/>
        <w:numPr>
          <w:ilvl w:val="0"/>
          <w:numId w:val="16"/>
        </w:numPr>
        <w:rPr>
          <w:rFonts w:asciiTheme="minorHAnsi" w:hAnsiTheme="minorHAnsi"/>
          <w:i/>
          <w:sz w:val="24"/>
          <w:szCs w:val="24"/>
        </w:rPr>
      </w:pPr>
      <w:r>
        <w:rPr>
          <w:rFonts w:asciiTheme="minorHAnsi" w:hAnsiTheme="minorHAnsi"/>
          <w:i/>
          <w:sz w:val="24"/>
          <w:szCs w:val="24"/>
        </w:rPr>
        <w:t xml:space="preserve">CCO handout -05 – training </w:t>
      </w:r>
      <w:proofErr w:type="spellStart"/>
      <w:r>
        <w:rPr>
          <w:rFonts w:asciiTheme="minorHAnsi" w:hAnsiTheme="minorHAnsi"/>
          <w:i/>
          <w:sz w:val="24"/>
          <w:szCs w:val="24"/>
        </w:rPr>
        <w:t>eval</w:t>
      </w:r>
      <w:proofErr w:type="spellEnd"/>
      <w:r>
        <w:rPr>
          <w:rFonts w:asciiTheme="minorHAnsi" w:hAnsiTheme="minorHAnsi"/>
          <w:i/>
          <w:sz w:val="24"/>
          <w:szCs w:val="24"/>
        </w:rPr>
        <w:t xml:space="preserve"> – </w:t>
      </w:r>
      <w:r w:rsidRPr="001D572E">
        <w:rPr>
          <w:rFonts w:asciiTheme="minorHAnsi" w:hAnsiTheme="minorHAnsi"/>
          <w:sz w:val="24"/>
          <w:szCs w:val="24"/>
        </w:rPr>
        <w:t>this is for your information.</w:t>
      </w:r>
    </w:p>
    <w:p w:rsidR="000246E7" w:rsidRPr="001D572E" w:rsidRDefault="001D572E" w:rsidP="000246E7">
      <w:pPr>
        <w:pStyle w:val="ListParagraph"/>
        <w:numPr>
          <w:ilvl w:val="0"/>
          <w:numId w:val="16"/>
        </w:numPr>
        <w:rPr>
          <w:rFonts w:asciiTheme="minorHAnsi" w:hAnsiTheme="minorHAnsi"/>
          <w:i/>
          <w:sz w:val="24"/>
          <w:szCs w:val="24"/>
        </w:rPr>
      </w:pPr>
      <w:r w:rsidRPr="001D572E">
        <w:rPr>
          <w:rFonts w:asciiTheme="minorHAnsi" w:hAnsiTheme="minorHAnsi"/>
          <w:i/>
          <w:sz w:val="24"/>
          <w:szCs w:val="24"/>
        </w:rPr>
        <w:t>CCO handout – the prevention story – this is for your reference if you chose to use it.</w:t>
      </w:r>
      <w:bookmarkEnd w:id="0"/>
    </w:p>
    <w:sectPr w:rsidR="000246E7" w:rsidRPr="001D572E" w:rsidSect="00B7160A">
      <w:headerReference w:type="default" r:id="rId16"/>
      <w:footerReference w:type="default" r:id="rId17"/>
      <w:footerReference w:type="first" r:id="rId1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CF" w:rsidRDefault="00616DCF" w:rsidP="00E62557">
      <w:r>
        <w:separator/>
      </w:r>
    </w:p>
  </w:endnote>
  <w:endnote w:type="continuationSeparator" w:id="0">
    <w:p w:rsidR="00616DCF" w:rsidRDefault="00616DCF" w:rsidP="00E6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0A" w:rsidRPr="00B7160A" w:rsidRDefault="001A2FB8" w:rsidP="00B7160A">
    <w:pPr>
      <w:pStyle w:val="Footer"/>
      <w:pBdr>
        <w:top w:val="single" w:sz="4" w:space="1" w:color="auto"/>
      </w:pBdr>
      <w:jc w:val="right"/>
      <w:rPr>
        <w:rFonts w:asciiTheme="minorHAnsi" w:hAnsiTheme="minorHAnsi"/>
      </w:rPr>
    </w:pPr>
    <w:r>
      <w:rPr>
        <w:rFonts w:asciiTheme="minorHAnsi" w:hAnsiTheme="minorHAnsi"/>
      </w:rPr>
      <w:t xml:space="preserve">Cohort 2 – </w:t>
    </w:r>
    <w:r w:rsidR="00B7160A" w:rsidRPr="00B7160A">
      <w:rPr>
        <w:rFonts w:asciiTheme="minorHAnsi" w:hAnsiTheme="minorHAnsi"/>
      </w:rPr>
      <w:t>PRI</w:t>
    </w:r>
    <w:r w:rsidR="00B7160A" w:rsidRPr="00B7160A">
      <w:rPr>
        <w:rFonts w:asciiTheme="minorHAnsi" w:hAnsiTheme="minorHAnsi"/>
      </w:rPr>
      <w:tab/>
    </w:r>
    <w:r w:rsidR="00B7160A" w:rsidRPr="00B7160A">
      <w:rPr>
        <w:rFonts w:asciiTheme="minorHAnsi" w:hAnsiTheme="minorHAnsi"/>
      </w:rPr>
      <w:tab/>
    </w:r>
    <w:sdt>
      <w:sdtPr>
        <w:rPr>
          <w:rFonts w:asciiTheme="minorHAnsi" w:hAnsiTheme="minorHAnsi"/>
        </w:rPr>
        <w:id w:val="252660892"/>
        <w:docPartObj>
          <w:docPartGallery w:val="Page Numbers (Bottom of Page)"/>
          <w:docPartUnique/>
        </w:docPartObj>
      </w:sdtPr>
      <w:sdtEndPr/>
      <w:sdtContent>
        <w:sdt>
          <w:sdtPr>
            <w:rPr>
              <w:rFonts w:asciiTheme="minorHAnsi" w:hAnsiTheme="minorHAnsi"/>
            </w:rPr>
            <w:id w:val="565050523"/>
            <w:docPartObj>
              <w:docPartGallery w:val="Page Numbers (Top of Page)"/>
              <w:docPartUnique/>
            </w:docPartObj>
          </w:sdtPr>
          <w:sdtEndPr/>
          <w:sdtContent>
            <w:r w:rsidR="00B7160A" w:rsidRPr="00B7160A">
              <w:rPr>
                <w:rFonts w:asciiTheme="minorHAnsi" w:hAnsiTheme="minorHAnsi"/>
              </w:rPr>
              <w:t xml:space="preserve">Page </w:t>
            </w:r>
            <w:r w:rsidR="00FD5E49" w:rsidRPr="00B7160A">
              <w:rPr>
                <w:rFonts w:asciiTheme="minorHAnsi" w:hAnsiTheme="minorHAnsi"/>
                <w:b/>
              </w:rPr>
              <w:fldChar w:fldCharType="begin"/>
            </w:r>
            <w:r w:rsidR="00B7160A" w:rsidRPr="00B7160A">
              <w:rPr>
                <w:rFonts w:asciiTheme="minorHAnsi" w:hAnsiTheme="minorHAnsi"/>
                <w:b/>
              </w:rPr>
              <w:instrText xml:space="preserve"> PAGE </w:instrText>
            </w:r>
            <w:r w:rsidR="00FD5E49" w:rsidRPr="00B7160A">
              <w:rPr>
                <w:rFonts w:asciiTheme="minorHAnsi" w:hAnsiTheme="minorHAnsi"/>
                <w:b/>
              </w:rPr>
              <w:fldChar w:fldCharType="separate"/>
            </w:r>
            <w:r w:rsidR="001D572E">
              <w:rPr>
                <w:rFonts w:asciiTheme="minorHAnsi" w:hAnsiTheme="minorHAnsi"/>
                <w:b/>
                <w:noProof/>
              </w:rPr>
              <w:t>2</w:t>
            </w:r>
            <w:r w:rsidR="00FD5E49" w:rsidRPr="00B7160A">
              <w:rPr>
                <w:rFonts w:asciiTheme="minorHAnsi" w:hAnsiTheme="minorHAnsi"/>
                <w:b/>
              </w:rPr>
              <w:fldChar w:fldCharType="end"/>
            </w:r>
            <w:r w:rsidR="00B7160A" w:rsidRPr="00B7160A">
              <w:rPr>
                <w:rFonts w:asciiTheme="minorHAnsi" w:hAnsiTheme="minorHAnsi"/>
              </w:rPr>
              <w:t xml:space="preserve"> of </w:t>
            </w:r>
            <w:r w:rsidR="00FD5E49" w:rsidRPr="00B7160A">
              <w:rPr>
                <w:rFonts w:asciiTheme="minorHAnsi" w:hAnsiTheme="minorHAnsi"/>
                <w:b/>
              </w:rPr>
              <w:fldChar w:fldCharType="begin"/>
            </w:r>
            <w:r w:rsidR="00B7160A" w:rsidRPr="00B7160A">
              <w:rPr>
                <w:rFonts w:asciiTheme="minorHAnsi" w:hAnsiTheme="minorHAnsi"/>
                <w:b/>
              </w:rPr>
              <w:instrText xml:space="preserve"> NUMPAGES  </w:instrText>
            </w:r>
            <w:r w:rsidR="00FD5E49" w:rsidRPr="00B7160A">
              <w:rPr>
                <w:rFonts w:asciiTheme="minorHAnsi" w:hAnsiTheme="minorHAnsi"/>
                <w:b/>
              </w:rPr>
              <w:fldChar w:fldCharType="separate"/>
            </w:r>
            <w:r w:rsidR="001D572E">
              <w:rPr>
                <w:rFonts w:asciiTheme="minorHAnsi" w:hAnsiTheme="minorHAnsi"/>
                <w:b/>
                <w:noProof/>
              </w:rPr>
              <w:t>2</w:t>
            </w:r>
            <w:r w:rsidR="00FD5E49" w:rsidRPr="00B7160A">
              <w:rPr>
                <w:rFonts w:asciiTheme="minorHAnsi" w:hAnsiTheme="minorHAnsi"/>
                <w:b/>
              </w:rPr>
              <w:fldChar w:fldCharType="end"/>
            </w:r>
          </w:sdtContent>
        </w:sdt>
      </w:sdtContent>
    </w:sdt>
  </w:p>
  <w:p w:rsidR="00B7160A" w:rsidRDefault="00B71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0A" w:rsidRPr="00B7160A" w:rsidRDefault="00B7160A" w:rsidP="00B7160A">
    <w:pPr>
      <w:pStyle w:val="Footer"/>
      <w:pBdr>
        <w:top w:val="single" w:sz="4" w:space="1" w:color="auto"/>
      </w:pBdr>
      <w:jc w:val="right"/>
      <w:rPr>
        <w:rFonts w:asciiTheme="minorHAnsi" w:hAnsiTheme="minorHAnsi"/>
      </w:rPr>
    </w:pPr>
    <w:r w:rsidRPr="00B7160A">
      <w:rPr>
        <w:rFonts w:asciiTheme="minorHAnsi" w:hAnsiTheme="minorHAnsi"/>
      </w:rPr>
      <w:t>PRI October 2011</w:t>
    </w:r>
    <w:r w:rsidRPr="00B7160A">
      <w:rPr>
        <w:rFonts w:asciiTheme="minorHAnsi" w:hAnsiTheme="minorHAnsi"/>
      </w:rPr>
      <w:tab/>
    </w:r>
    <w:r w:rsidRPr="00B7160A">
      <w:rPr>
        <w:rFonts w:asciiTheme="minorHAnsi" w:hAnsiTheme="minorHAnsi"/>
      </w:rPr>
      <w:tab/>
    </w:r>
    <w:sdt>
      <w:sdtPr>
        <w:rPr>
          <w:rFonts w:asciiTheme="minorHAnsi" w:hAnsiTheme="minorHAnsi"/>
        </w:rPr>
        <w:id w:val="252660907"/>
        <w:docPartObj>
          <w:docPartGallery w:val="Page Numbers (Bottom of Page)"/>
          <w:docPartUnique/>
        </w:docPartObj>
      </w:sdtPr>
      <w:sdtEndPr/>
      <w:sdtContent>
        <w:sdt>
          <w:sdtPr>
            <w:rPr>
              <w:rFonts w:asciiTheme="minorHAnsi" w:hAnsiTheme="minorHAnsi"/>
            </w:rPr>
            <w:id w:val="252660908"/>
            <w:docPartObj>
              <w:docPartGallery w:val="Page Numbers (Top of Page)"/>
              <w:docPartUnique/>
            </w:docPartObj>
          </w:sdtPr>
          <w:sdtEndPr/>
          <w:sdtContent>
            <w:r w:rsidRPr="00B7160A">
              <w:rPr>
                <w:rFonts w:asciiTheme="minorHAnsi" w:hAnsiTheme="minorHAnsi"/>
              </w:rPr>
              <w:t xml:space="preserve">Page </w:t>
            </w:r>
            <w:r w:rsidR="00FD5E49" w:rsidRPr="00B7160A">
              <w:rPr>
                <w:rFonts w:asciiTheme="minorHAnsi" w:hAnsiTheme="minorHAnsi"/>
                <w:b/>
              </w:rPr>
              <w:fldChar w:fldCharType="begin"/>
            </w:r>
            <w:r w:rsidRPr="00B7160A">
              <w:rPr>
                <w:rFonts w:asciiTheme="minorHAnsi" w:hAnsiTheme="minorHAnsi"/>
                <w:b/>
              </w:rPr>
              <w:instrText xml:space="preserve"> PAGE </w:instrText>
            </w:r>
            <w:r w:rsidR="00FD5E49" w:rsidRPr="00B7160A">
              <w:rPr>
                <w:rFonts w:asciiTheme="minorHAnsi" w:hAnsiTheme="minorHAnsi"/>
                <w:b/>
              </w:rPr>
              <w:fldChar w:fldCharType="separate"/>
            </w:r>
            <w:r>
              <w:rPr>
                <w:rFonts w:asciiTheme="minorHAnsi" w:hAnsiTheme="minorHAnsi"/>
                <w:b/>
                <w:noProof/>
              </w:rPr>
              <w:t>1</w:t>
            </w:r>
            <w:r w:rsidR="00FD5E49" w:rsidRPr="00B7160A">
              <w:rPr>
                <w:rFonts w:asciiTheme="minorHAnsi" w:hAnsiTheme="minorHAnsi"/>
                <w:b/>
              </w:rPr>
              <w:fldChar w:fldCharType="end"/>
            </w:r>
            <w:r w:rsidRPr="00B7160A">
              <w:rPr>
                <w:rFonts w:asciiTheme="minorHAnsi" w:hAnsiTheme="minorHAnsi"/>
              </w:rPr>
              <w:t xml:space="preserve"> of </w:t>
            </w:r>
            <w:r w:rsidR="00FD5E49" w:rsidRPr="00B7160A">
              <w:rPr>
                <w:rFonts w:asciiTheme="minorHAnsi" w:hAnsiTheme="minorHAnsi"/>
                <w:b/>
              </w:rPr>
              <w:fldChar w:fldCharType="begin"/>
            </w:r>
            <w:r w:rsidRPr="00B7160A">
              <w:rPr>
                <w:rFonts w:asciiTheme="minorHAnsi" w:hAnsiTheme="minorHAnsi"/>
                <w:b/>
              </w:rPr>
              <w:instrText xml:space="preserve"> NUMPAGES  </w:instrText>
            </w:r>
            <w:r w:rsidR="00FD5E49" w:rsidRPr="00B7160A">
              <w:rPr>
                <w:rFonts w:asciiTheme="minorHAnsi" w:hAnsiTheme="minorHAnsi"/>
                <w:b/>
              </w:rPr>
              <w:fldChar w:fldCharType="separate"/>
            </w:r>
            <w:r>
              <w:rPr>
                <w:rFonts w:asciiTheme="minorHAnsi" w:hAnsiTheme="minorHAnsi"/>
                <w:b/>
                <w:noProof/>
              </w:rPr>
              <w:t>4</w:t>
            </w:r>
            <w:r w:rsidR="00FD5E49" w:rsidRPr="00B7160A">
              <w:rPr>
                <w:rFonts w:asciiTheme="minorHAnsi" w:hAnsiTheme="minorHAnsi"/>
                <w:b/>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CF" w:rsidRDefault="00616DCF" w:rsidP="00E62557">
      <w:r>
        <w:separator/>
      </w:r>
    </w:p>
  </w:footnote>
  <w:footnote w:type="continuationSeparator" w:id="0">
    <w:p w:rsidR="00616DCF" w:rsidRDefault="00616DCF" w:rsidP="00E62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0A" w:rsidRDefault="00B7160A" w:rsidP="00B7160A">
    <w:pPr>
      <w:pStyle w:val="ListParagraph"/>
      <w:pBdr>
        <w:bottom w:val="single" w:sz="4" w:space="1" w:color="auto"/>
      </w:pBdr>
      <w:spacing w:after="0" w:line="240" w:lineRule="auto"/>
      <w:ind w:left="0"/>
      <w:contextualSpacing w:val="0"/>
      <w:jc w:val="center"/>
      <w:rPr>
        <w:b/>
        <w:sz w:val="32"/>
        <w:szCs w:val="32"/>
      </w:rPr>
    </w:pPr>
    <w:r>
      <w:rPr>
        <w:b/>
        <w:sz w:val="32"/>
        <w:szCs w:val="32"/>
      </w:rPr>
      <w:t>Overview of Coa</w:t>
    </w:r>
    <w:r w:rsidR="00152911">
      <w:rPr>
        <w:b/>
        <w:sz w:val="32"/>
        <w:szCs w:val="32"/>
      </w:rPr>
      <w:t>lition Orientation Presentation</w:t>
    </w:r>
  </w:p>
  <w:p w:rsidR="00B7160A" w:rsidRDefault="00B71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4E4"/>
    <w:multiLevelType w:val="hybridMultilevel"/>
    <w:tmpl w:val="8E14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81E48"/>
    <w:multiLevelType w:val="hybridMultilevel"/>
    <w:tmpl w:val="DE3C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E5858"/>
    <w:multiLevelType w:val="hybridMultilevel"/>
    <w:tmpl w:val="3454E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CF0149"/>
    <w:multiLevelType w:val="hybridMultilevel"/>
    <w:tmpl w:val="07E429EA"/>
    <w:lvl w:ilvl="0" w:tplc="202C9E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73C3"/>
    <w:multiLevelType w:val="hybridMultilevel"/>
    <w:tmpl w:val="CD3ACEB8"/>
    <w:lvl w:ilvl="0" w:tplc="9184D91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45DD7"/>
    <w:multiLevelType w:val="hybridMultilevel"/>
    <w:tmpl w:val="98E8994C"/>
    <w:lvl w:ilvl="0" w:tplc="65B07448">
      <w:start w:val="1"/>
      <w:numFmt w:val="bullet"/>
      <w:lvlText w:val=""/>
      <w:lvlJc w:val="left"/>
      <w:pPr>
        <w:tabs>
          <w:tab w:val="num" w:pos="720"/>
        </w:tabs>
        <w:ind w:left="720" w:hanging="360"/>
      </w:pPr>
      <w:rPr>
        <w:rFonts w:ascii="Wingdings" w:hAnsi="Wingdings" w:hint="default"/>
      </w:rPr>
    </w:lvl>
    <w:lvl w:ilvl="1" w:tplc="7BCA6FE6" w:tentative="1">
      <w:start w:val="1"/>
      <w:numFmt w:val="bullet"/>
      <w:lvlText w:val=""/>
      <w:lvlJc w:val="left"/>
      <w:pPr>
        <w:tabs>
          <w:tab w:val="num" w:pos="1440"/>
        </w:tabs>
        <w:ind w:left="1440" w:hanging="360"/>
      </w:pPr>
      <w:rPr>
        <w:rFonts w:ascii="Wingdings" w:hAnsi="Wingdings" w:hint="default"/>
      </w:rPr>
    </w:lvl>
    <w:lvl w:ilvl="2" w:tplc="56F2DACA" w:tentative="1">
      <w:start w:val="1"/>
      <w:numFmt w:val="bullet"/>
      <w:lvlText w:val=""/>
      <w:lvlJc w:val="left"/>
      <w:pPr>
        <w:tabs>
          <w:tab w:val="num" w:pos="2160"/>
        </w:tabs>
        <w:ind w:left="2160" w:hanging="360"/>
      </w:pPr>
      <w:rPr>
        <w:rFonts w:ascii="Wingdings" w:hAnsi="Wingdings" w:hint="default"/>
      </w:rPr>
    </w:lvl>
    <w:lvl w:ilvl="3" w:tplc="00E6C710" w:tentative="1">
      <w:start w:val="1"/>
      <w:numFmt w:val="bullet"/>
      <w:lvlText w:val=""/>
      <w:lvlJc w:val="left"/>
      <w:pPr>
        <w:tabs>
          <w:tab w:val="num" w:pos="2880"/>
        </w:tabs>
        <w:ind w:left="2880" w:hanging="360"/>
      </w:pPr>
      <w:rPr>
        <w:rFonts w:ascii="Wingdings" w:hAnsi="Wingdings" w:hint="default"/>
      </w:rPr>
    </w:lvl>
    <w:lvl w:ilvl="4" w:tplc="441C6F18" w:tentative="1">
      <w:start w:val="1"/>
      <w:numFmt w:val="bullet"/>
      <w:lvlText w:val=""/>
      <w:lvlJc w:val="left"/>
      <w:pPr>
        <w:tabs>
          <w:tab w:val="num" w:pos="3600"/>
        </w:tabs>
        <w:ind w:left="3600" w:hanging="360"/>
      </w:pPr>
      <w:rPr>
        <w:rFonts w:ascii="Wingdings" w:hAnsi="Wingdings" w:hint="default"/>
      </w:rPr>
    </w:lvl>
    <w:lvl w:ilvl="5" w:tplc="49D25E7A" w:tentative="1">
      <w:start w:val="1"/>
      <w:numFmt w:val="bullet"/>
      <w:lvlText w:val=""/>
      <w:lvlJc w:val="left"/>
      <w:pPr>
        <w:tabs>
          <w:tab w:val="num" w:pos="4320"/>
        </w:tabs>
        <w:ind w:left="4320" w:hanging="360"/>
      </w:pPr>
      <w:rPr>
        <w:rFonts w:ascii="Wingdings" w:hAnsi="Wingdings" w:hint="default"/>
      </w:rPr>
    </w:lvl>
    <w:lvl w:ilvl="6" w:tplc="E19A66BC" w:tentative="1">
      <w:start w:val="1"/>
      <w:numFmt w:val="bullet"/>
      <w:lvlText w:val=""/>
      <w:lvlJc w:val="left"/>
      <w:pPr>
        <w:tabs>
          <w:tab w:val="num" w:pos="5040"/>
        </w:tabs>
        <w:ind w:left="5040" w:hanging="360"/>
      </w:pPr>
      <w:rPr>
        <w:rFonts w:ascii="Wingdings" w:hAnsi="Wingdings" w:hint="default"/>
      </w:rPr>
    </w:lvl>
    <w:lvl w:ilvl="7" w:tplc="CBC26310" w:tentative="1">
      <w:start w:val="1"/>
      <w:numFmt w:val="bullet"/>
      <w:lvlText w:val=""/>
      <w:lvlJc w:val="left"/>
      <w:pPr>
        <w:tabs>
          <w:tab w:val="num" w:pos="5760"/>
        </w:tabs>
        <w:ind w:left="5760" w:hanging="360"/>
      </w:pPr>
      <w:rPr>
        <w:rFonts w:ascii="Wingdings" w:hAnsi="Wingdings" w:hint="default"/>
      </w:rPr>
    </w:lvl>
    <w:lvl w:ilvl="8" w:tplc="F4003238" w:tentative="1">
      <w:start w:val="1"/>
      <w:numFmt w:val="bullet"/>
      <w:lvlText w:val=""/>
      <w:lvlJc w:val="left"/>
      <w:pPr>
        <w:tabs>
          <w:tab w:val="num" w:pos="6480"/>
        </w:tabs>
        <w:ind w:left="6480" w:hanging="360"/>
      </w:pPr>
      <w:rPr>
        <w:rFonts w:ascii="Wingdings" w:hAnsi="Wingdings" w:hint="default"/>
      </w:rPr>
    </w:lvl>
  </w:abstractNum>
  <w:abstractNum w:abstractNumId="6">
    <w:nsid w:val="2AAD62B0"/>
    <w:multiLevelType w:val="hybridMultilevel"/>
    <w:tmpl w:val="9532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A3A7A"/>
    <w:multiLevelType w:val="hybridMultilevel"/>
    <w:tmpl w:val="D6ECA7BC"/>
    <w:lvl w:ilvl="0" w:tplc="2EB8D194">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3D762EB"/>
    <w:multiLevelType w:val="hybridMultilevel"/>
    <w:tmpl w:val="2E50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397197"/>
    <w:multiLevelType w:val="hybridMultilevel"/>
    <w:tmpl w:val="D6D4196A"/>
    <w:lvl w:ilvl="0" w:tplc="4AAE6BD2">
      <w:start w:val="1"/>
      <w:numFmt w:val="bullet"/>
      <w:lvlText w:val=""/>
      <w:lvlJc w:val="left"/>
      <w:pPr>
        <w:tabs>
          <w:tab w:val="num" w:pos="720"/>
        </w:tabs>
        <w:ind w:left="720" w:hanging="360"/>
      </w:pPr>
      <w:rPr>
        <w:rFonts w:ascii="Wingdings" w:hAnsi="Wingdings" w:hint="default"/>
      </w:rPr>
    </w:lvl>
    <w:lvl w:ilvl="1" w:tplc="C5A02EE2">
      <w:start w:val="1"/>
      <w:numFmt w:val="bullet"/>
      <w:lvlText w:val=""/>
      <w:lvlJc w:val="left"/>
      <w:pPr>
        <w:tabs>
          <w:tab w:val="num" w:pos="1440"/>
        </w:tabs>
        <w:ind w:left="1440" w:hanging="360"/>
      </w:pPr>
      <w:rPr>
        <w:rFonts w:ascii="Wingdings" w:hAnsi="Wingdings" w:hint="default"/>
      </w:rPr>
    </w:lvl>
    <w:lvl w:ilvl="2" w:tplc="24DC8564">
      <w:start w:val="167"/>
      <w:numFmt w:val="bullet"/>
      <w:lvlText w:val=""/>
      <w:lvlJc w:val="left"/>
      <w:pPr>
        <w:tabs>
          <w:tab w:val="num" w:pos="2160"/>
        </w:tabs>
        <w:ind w:left="2160" w:hanging="360"/>
      </w:pPr>
      <w:rPr>
        <w:rFonts w:ascii="Wingdings" w:hAnsi="Wingdings" w:hint="default"/>
      </w:rPr>
    </w:lvl>
    <w:lvl w:ilvl="3" w:tplc="DB7833BE">
      <w:start w:val="1"/>
      <w:numFmt w:val="bullet"/>
      <w:lvlText w:val=""/>
      <w:lvlJc w:val="left"/>
      <w:pPr>
        <w:tabs>
          <w:tab w:val="num" w:pos="2880"/>
        </w:tabs>
        <w:ind w:left="2880" w:hanging="360"/>
      </w:pPr>
      <w:rPr>
        <w:rFonts w:ascii="Wingdings" w:hAnsi="Wingdings" w:hint="default"/>
      </w:rPr>
    </w:lvl>
    <w:lvl w:ilvl="4" w:tplc="856A9F16" w:tentative="1">
      <w:start w:val="1"/>
      <w:numFmt w:val="bullet"/>
      <w:lvlText w:val=""/>
      <w:lvlJc w:val="left"/>
      <w:pPr>
        <w:tabs>
          <w:tab w:val="num" w:pos="3600"/>
        </w:tabs>
        <w:ind w:left="3600" w:hanging="360"/>
      </w:pPr>
      <w:rPr>
        <w:rFonts w:ascii="Wingdings" w:hAnsi="Wingdings" w:hint="default"/>
      </w:rPr>
    </w:lvl>
    <w:lvl w:ilvl="5" w:tplc="A78A08DA" w:tentative="1">
      <w:start w:val="1"/>
      <w:numFmt w:val="bullet"/>
      <w:lvlText w:val=""/>
      <w:lvlJc w:val="left"/>
      <w:pPr>
        <w:tabs>
          <w:tab w:val="num" w:pos="4320"/>
        </w:tabs>
        <w:ind w:left="4320" w:hanging="360"/>
      </w:pPr>
      <w:rPr>
        <w:rFonts w:ascii="Wingdings" w:hAnsi="Wingdings" w:hint="default"/>
      </w:rPr>
    </w:lvl>
    <w:lvl w:ilvl="6" w:tplc="E4E85848" w:tentative="1">
      <w:start w:val="1"/>
      <w:numFmt w:val="bullet"/>
      <w:lvlText w:val=""/>
      <w:lvlJc w:val="left"/>
      <w:pPr>
        <w:tabs>
          <w:tab w:val="num" w:pos="5040"/>
        </w:tabs>
        <w:ind w:left="5040" w:hanging="360"/>
      </w:pPr>
      <w:rPr>
        <w:rFonts w:ascii="Wingdings" w:hAnsi="Wingdings" w:hint="default"/>
      </w:rPr>
    </w:lvl>
    <w:lvl w:ilvl="7" w:tplc="5F4EACB6" w:tentative="1">
      <w:start w:val="1"/>
      <w:numFmt w:val="bullet"/>
      <w:lvlText w:val=""/>
      <w:lvlJc w:val="left"/>
      <w:pPr>
        <w:tabs>
          <w:tab w:val="num" w:pos="5760"/>
        </w:tabs>
        <w:ind w:left="5760" w:hanging="360"/>
      </w:pPr>
      <w:rPr>
        <w:rFonts w:ascii="Wingdings" w:hAnsi="Wingdings" w:hint="default"/>
      </w:rPr>
    </w:lvl>
    <w:lvl w:ilvl="8" w:tplc="55E8083C" w:tentative="1">
      <w:start w:val="1"/>
      <w:numFmt w:val="bullet"/>
      <w:lvlText w:val=""/>
      <w:lvlJc w:val="left"/>
      <w:pPr>
        <w:tabs>
          <w:tab w:val="num" w:pos="6480"/>
        </w:tabs>
        <w:ind w:left="6480" w:hanging="360"/>
      </w:pPr>
      <w:rPr>
        <w:rFonts w:ascii="Wingdings" w:hAnsi="Wingdings" w:hint="default"/>
      </w:rPr>
    </w:lvl>
  </w:abstractNum>
  <w:abstractNum w:abstractNumId="10">
    <w:nsid w:val="4997740B"/>
    <w:multiLevelType w:val="hybridMultilevel"/>
    <w:tmpl w:val="419EAA42"/>
    <w:lvl w:ilvl="0" w:tplc="4C221B6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22DD8"/>
    <w:multiLevelType w:val="hybridMultilevel"/>
    <w:tmpl w:val="095A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D1A8A"/>
    <w:multiLevelType w:val="hybridMultilevel"/>
    <w:tmpl w:val="BBCE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21990"/>
    <w:multiLevelType w:val="hybridMultilevel"/>
    <w:tmpl w:val="E0E8CA56"/>
    <w:lvl w:ilvl="0" w:tplc="C12C26E0">
      <w:start w:val="1"/>
      <w:numFmt w:val="bullet"/>
      <w:lvlText w:val=""/>
      <w:lvlJc w:val="left"/>
      <w:pPr>
        <w:tabs>
          <w:tab w:val="num" w:pos="720"/>
        </w:tabs>
        <w:ind w:left="720" w:hanging="360"/>
      </w:pPr>
      <w:rPr>
        <w:rFonts w:ascii="Wingdings" w:hAnsi="Wingdings" w:hint="default"/>
      </w:rPr>
    </w:lvl>
    <w:lvl w:ilvl="1" w:tplc="E7B0D522" w:tentative="1">
      <w:start w:val="1"/>
      <w:numFmt w:val="bullet"/>
      <w:lvlText w:val=""/>
      <w:lvlJc w:val="left"/>
      <w:pPr>
        <w:tabs>
          <w:tab w:val="num" w:pos="1440"/>
        </w:tabs>
        <w:ind w:left="1440" w:hanging="360"/>
      </w:pPr>
      <w:rPr>
        <w:rFonts w:ascii="Wingdings" w:hAnsi="Wingdings" w:hint="default"/>
      </w:rPr>
    </w:lvl>
    <w:lvl w:ilvl="2" w:tplc="2814DCEA" w:tentative="1">
      <w:start w:val="1"/>
      <w:numFmt w:val="bullet"/>
      <w:lvlText w:val=""/>
      <w:lvlJc w:val="left"/>
      <w:pPr>
        <w:tabs>
          <w:tab w:val="num" w:pos="2160"/>
        </w:tabs>
        <w:ind w:left="2160" w:hanging="360"/>
      </w:pPr>
      <w:rPr>
        <w:rFonts w:ascii="Wingdings" w:hAnsi="Wingdings" w:hint="default"/>
      </w:rPr>
    </w:lvl>
    <w:lvl w:ilvl="3" w:tplc="A8E603D4" w:tentative="1">
      <w:start w:val="1"/>
      <w:numFmt w:val="bullet"/>
      <w:lvlText w:val=""/>
      <w:lvlJc w:val="left"/>
      <w:pPr>
        <w:tabs>
          <w:tab w:val="num" w:pos="2880"/>
        </w:tabs>
        <w:ind w:left="2880" w:hanging="360"/>
      </w:pPr>
      <w:rPr>
        <w:rFonts w:ascii="Wingdings" w:hAnsi="Wingdings" w:hint="default"/>
      </w:rPr>
    </w:lvl>
    <w:lvl w:ilvl="4" w:tplc="4D6E089C" w:tentative="1">
      <w:start w:val="1"/>
      <w:numFmt w:val="bullet"/>
      <w:lvlText w:val=""/>
      <w:lvlJc w:val="left"/>
      <w:pPr>
        <w:tabs>
          <w:tab w:val="num" w:pos="3600"/>
        </w:tabs>
        <w:ind w:left="3600" w:hanging="360"/>
      </w:pPr>
      <w:rPr>
        <w:rFonts w:ascii="Wingdings" w:hAnsi="Wingdings" w:hint="default"/>
      </w:rPr>
    </w:lvl>
    <w:lvl w:ilvl="5" w:tplc="AEDE27E0" w:tentative="1">
      <w:start w:val="1"/>
      <w:numFmt w:val="bullet"/>
      <w:lvlText w:val=""/>
      <w:lvlJc w:val="left"/>
      <w:pPr>
        <w:tabs>
          <w:tab w:val="num" w:pos="4320"/>
        </w:tabs>
        <w:ind w:left="4320" w:hanging="360"/>
      </w:pPr>
      <w:rPr>
        <w:rFonts w:ascii="Wingdings" w:hAnsi="Wingdings" w:hint="default"/>
      </w:rPr>
    </w:lvl>
    <w:lvl w:ilvl="6" w:tplc="3BCEC60A" w:tentative="1">
      <w:start w:val="1"/>
      <w:numFmt w:val="bullet"/>
      <w:lvlText w:val=""/>
      <w:lvlJc w:val="left"/>
      <w:pPr>
        <w:tabs>
          <w:tab w:val="num" w:pos="5040"/>
        </w:tabs>
        <w:ind w:left="5040" w:hanging="360"/>
      </w:pPr>
      <w:rPr>
        <w:rFonts w:ascii="Wingdings" w:hAnsi="Wingdings" w:hint="default"/>
      </w:rPr>
    </w:lvl>
    <w:lvl w:ilvl="7" w:tplc="EB5EF66E" w:tentative="1">
      <w:start w:val="1"/>
      <w:numFmt w:val="bullet"/>
      <w:lvlText w:val=""/>
      <w:lvlJc w:val="left"/>
      <w:pPr>
        <w:tabs>
          <w:tab w:val="num" w:pos="5760"/>
        </w:tabs>
        <w:ind w:left="5760" w:hanging="360"/>
      </w:pPr>
      <w:rPr>
        <w:rFonts w:ascii="Wingdings" w:hAnsi="Wingdings" w:hint="default"/>
      </w:rPr>
    </w:lvl>
    <w:lvl w:ilvl="8" w:tplc="5E5A2380" w:tentative="1">
      <w:start w:val="1"/>
      <w:numFmt w:val="bullet"/>
      <w:lvlText w:val=""/>
      <w:lvlJc w:val="left"/>
      <w:pPr>
        <w:tabs>
          <w:tab w:val="num" w:pos="6480"/>
        </w:tabs>
        <w:ind w:left="6480" w:hanging="360"/>
      </w:pPr>
      <w:rPr>
        <w:rFonts w:ascii="Wingdings" w:hAnsi="Wingdings" w:hint="default"/>
      </w:rPr>
    </w:lvl>
  </w:abstractNum>
  <w:abstractNum w:abstractNumId="14">
    <w:nsid w:val="5CF90C36"/>
    <w:multiLevelType w:val="hybridMultilevel"/>
    <w:tmpl w:val="4B5C90E4"/>
    <w:lvl w:ilvl="0" w:tplc="3D4CD8E4">
      <w:start w:val="1"/>
      <w:numFmt w:val="bullet"/>
      <w:lvlText w:val=""/>
      <w:lvlJc w:val="left"/>
      <w:pPr>
        <w:tabs>
          <w:tab w:val="num" w:pos="450"/>
        </w:tabs>
        <w:ind w:left="450" w:hanging="360"/>
      </w:pPr>
      <w:rPr>
        <w:rFonts w:ascii="Wingdings" w:hAnsi="Wingdings" w:hint="default"/>
        <w:b/>
      </w:rPr>
    </w:lvl>
    <w:lvl w:ilvl="1" w:tplc="3B4E992C" w:tentative="1">
      <w:start w:val="1"/>
      <w:numFmt w:val="bullet"/>
      <w:lvlText w:val="•"/>
      <w:lvlJc w:val="left"/>
      <w:pPr>
        <w:tabs>
          <w:tab w:val="num" w:pos="1170"/>
        </w:tabs>
        <w:ind w:left="1170" w:hanging="360"/>
      </w:pPr>
      <w:rPr>
        <w:rFonts w:ascii="Arial" w:hAnsi="Arial" w:hint="default"/>
      </w:rPr>
    </w:lvl>
    <w:lvl w:ilvl="2" w:tplc="BDC00072" w:tentative="1">
      <w:start w:val="1"/>
      <w:numFmt w:val="bullet"/>
      <w:lvlText w:val="•"/>
      <w:lvlJc w:val="left"/>
      <w:pPr>
        <w:tabs>
          <w:tab w:val="num" w:pos="1890"/>
        </w:tabs>
        <w:ind w:left="1890" w:hanging="360"/>
      </w:pPr>
      <w:rPr>
        <w:rFonts w:ascii="Arial" w:hAnsi="Arial" w:hint="default"/>
      </w:rPr>
    </w:lvl>
    <w:lvl w:ilvl="3" w:tplc="4BA69210" w:tentative="1">
      <w:start w:val="1"/>
      <w:numFmt w:val="bullet"/>
      <w:lvlText w:val="•"/>
      <w:lvlJc w:val="left"/>
      <w:pPr>
        <w:tabs>
          <w:tab w:val="num" w:pos="2610"/>
        </w:tabs>
        <w:ind w:left="2610" w:hanging="360"/>
      </w:pPr>
      <w:rPr>
        <w:rFonts w:ascii="Arial" w:hAnsi="Arial" w:hint="default"/>
      </w:rPr>
    </w:lvl>
    <w:lvl w:ilvl="4" w:tplc="08389BC2" w:tentative="1">
      <w:start w:val="1"/>
      <w:numFmt w:val="bullet"/>
      <w:lvlText w:val="•"/>
      <w:lvlJc w:val="left"/>
      <w:pPr>
        <w:tabs>
          <w:tab w:val="num" w:pos="3330"/>
        </w:tabs>
        <w:ind w:left="3330" w:hanging="360"/>
      </w:pPr>
      <w:rPr>
        <w:rFonts w:ascii="Arial" w:hAnsi="Arial" w:hint="default"/>
      </w:rPr>
    </w:lvl>
    <w:lvl w:ilvl="5" w:tplc="E1F03456" w:tentative="1">
      <w:start w:val="1"/>
      <w:numFmt w:val="bullet"/>
      <w:lvlText w:val="•"/>
      <w:lvlJc w:val="left"/>
      <w:pPr>
        <w:tabs>
          <w:tab w:val="num" w:pos="4050"/>
        </w:tabs>
        <w:ind w:left="4050" w:hanging="360"/>
      </w:pPr>
      <w:rPr>
        <w:rFonts w:ascii="Arial" w:hAnsi="Arial" w:hint="default"/>
      </w:rPr>
    </w:lvl>
    <w:lvl w:ilvl="6" w:tplc="3A9E08C4" w:tentative="1">
      <w:start w:val="1"/>
      <w:numFmt w:val="bullet"/>
      <w:lvlText w:val="•"/>
      <w:lvlJc w:val="left"/>
      <w:pPr>
        <w:tabs>
          <w:tab w:val="num" w:pos="4770"/>
        </w:tabs>
        <w:ind w:left="4770" w:hanging="360"/>
      </w:pPr>
      <w:rPr>
        <w:rFonts w:ascii="Arial" w:hAnsi="Arial" w:hint="default"/>
      </w:rPr>
    </w:lvl>
    <w:lvl w:ilvl="7" w:tplc="B2DC3646" w:tentative="1">
      <w:start w:val="1"/>
      <w:numFmt w:val="bullet"/>
      <w:lvlText w:val="•"/>
      <w:lvlJc w:val="left"/>
      <w:pPr>
        <w:tabs>
          <w:tab w:val="num" w:pos="5490"/>
        </w:tabs>
        <w:ind w:left="5490" w:hanging="360"/>
      </w:pPr>
      <w:rPr>
        <w:rFonts w:ascii="Arial" w:hAnsi="Arial" w:hint="default"/>
      </w:rPr>
    </w:lvl>
    <w:lvl w:ilvl="8" w:tplc="A1ACDB96" w:tentative="1">
      <w:start w:val="1"/>
      <w:numFmt w:val="bullet"/>
      <w:lvlText w:val="•"/>
      <w:lvlJc w:val="left"/>
      <w:pPr>
        <w:tabs>
          <w:tab w:val="num" w:pos="6210"/>
        </w:tabs>
        <w:ind w:left="6210" w:hanging="360"/>
      </w:pPr>
      <w:rPr>
        <w:rFonts w:ascii="Arial" w:hAnsi="Arial" w:hint="default"/>
      </w:rPr>
    </w:lvl>
  </w:abstractNum>
  <w:abstractNum w:abstractNumId="15">
    <w:nsid w:val="77EB4437"/>
    <w:multiLevelType w:val="hybridMultilevel"/>
    <w:tmpl w:val="7B32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12"/>
  </w:num>
  <w:num w:numId="5">
    <w:abstractNumId w:val="4"/>
  </w:num>
  <w:num w:numId="6">
    <w:abstractNumId w:val="10"/>
  </w:num>
  <w:num w:numId="7">
    <w:abstractNumId w:val="13"/>
  </w:num>
  <w:num w:numId="8">
    <w:abstractNumId w:val="15"/>
  </w:num>
  <w:num w:numId="9">
    <w:abstractNumId w:val="1"/>
  </w:num>
  <w:num w:numId="10">
    <w:abstractNumId w:val="8"/>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3"/>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2B"/>
    <w:rsid w:val="000246E7"/>
    <w:rsid w:val="000A3EE8"/>
    <w:rsid w:val="001003AC"/>
    <w:rsid w:val="00152911"/>
    <w:rsid w:val="001937DD"/>
    <w:rsid w:val="001A2FB8"/>
    <w:rsid w:val="001B7A8D"/>
    <w:rsid w:val="001D572E"/>
    <w:rsid w:val="00242EC1"/>
    <w:rsid w:val="002A4C48"/>
    <w:rsid w:val="0034620B"/>
    <w:rsid w:val="003A19F8"/>
    <w:rsid w:val="003B5C0E"/>
    <w:rsid w:val="004532D1"/>
    <w:rsid w:val="0047170D"/>
    <w:rsid w:val="005256C6"/>
    <w:rsid w:val="00616DCF"/>
    <w:rsid w:val="00621E54"/>
    <w:rsid w:val="006349E7"/>
    <w:rsid w:val="00656BEC"/>
    <w:rsid w:val="00656DF0"/>
    <w:rsid w:val="00722E85"/>
    <w:rsid w:val="007B7155"/>
    <w:rsid w:val="007E750A"/>
    <w:rsid w:val="007F4E30"/>
    <w:rsid w:val="00912830"/>
    <w:rsid w:val="00917E2E"/>
    <w:rsid w:val="009211E3"/>
    <w:rsid w:val="00950BF2"/>
    <w:rsid w:val="00A0134E"/>
    <w:rsid w:val="00A3091F"/>
    <w:rsid w:val="00AB4AF0"/>
    <w:rsid w:val="00B7160A"/>
    <w:rsid w:val="00BB5D87"/>
    <w:rsid w:val="00C06B2B"/>
    <w:rsid w:val="00C46486"/>
    <w:rsid w:val="00CF32A0"/>
    <w:rsid w:val="00DC3859"/>
    <w:rsid w:val="00DE308A"/>
    <w:rsid w:val="00DF7984"/>
    <w:rsid w:val="00E62557"/>
    <w:rsid w:val="00E80A7E"/>
    <w:rsid w:val="00EB6423"/>
    <w:rsid w:val="00F03AA1"/>
    <w:rsid w:val="00F060A8"/>
    <w:rsid w:val="00FC45DF"/>
    <w:rsid w:val="00FD5E49"/>
    <w:rsid w:val="00FE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9F8"/>
    <w:rPr>
      <w:sz w:val="24"/>
      <w:szCs w:val="24"/>
    </w:rPr>
  </w:style>
  <w:style w:type="paragraph" w:styleId="Heading1">
    <w:name w:val="heading 1"/>
    <w:basedOn w:val="Normal"/>
    <w:next w:val="Normal"/>
    <w:link w:val="Heading1Char"/>
    <w:qFormat/>
    <w:rsid w:val="007F4E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C46486"/>
    <w:rPr>
      <w:rFonts w:ascii="Tahoma" w:hAnsi="Tahoma" w:cs="Tahoma"/>
      <w:sz w:val="16"/>
      <w:szCs w:val="16"/>
    </w:rPr>
  </w:style>
  <w:style w:type="character" w:customStyle="1" w:styleId="DocumentMapChar">
    <w:name w:val="Document Map Char"/>
    <w:basedOn w:val="DefaultParagraphFont"/>
    <w:link w:val="DocumentMap"/>
    <w:rsid w:val="00C46486"/>
    <w:rPr>
      <w:rFonts w:ascii="Tahoma" w:hAnsi="Tahoma" w:cs="Tahoma"/>
      <w:sz w:val="16"/>
      <w:szCs w:val="16"/>
    </w:rPr>
  </w:style>
  <w:style w:type="paragraph" w:styleId="ListParagraph">
    <w:name w:val="List Paragraph"/>
    <w:basedOn w:val="Normal"/>
    <w:uiPriority w:val="34"/>
    <w:qFormat/>
    <w:rsid w:val="001937DD"/>
    <w:pPr>
      <w:spacing w:after="200" w:line="276" w:lineRule="auto"/>
      <w:ind w:left="720"/>
      <w:contextualSpacing/>
    </w:pPr>
    <w:rPr>
      <w:rFonts w:ascii="Calibri" w:eastAsia="Calibri" w:hAnsi="Calibri"/>
      <w:sz w:val="22"/>
      <w:szCs w:val="22"/>
    </w:rPr>
  </w:style>
  <w:style w:type="table" w:styleId="TableGrid">
    <w:name w:val="Table Grid"/>
    <w:basedOn w:val="TableNormal"/>
    <w:rsid w:val="00AB4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62557"/>
    <w:pPr>
      <w:tabs>
        <w:tab w:val="center" w:pos="4680"/>
        <w:tab w:val="right" w:pos="9360"/>
      </w:tabs>
    </w:pPr>
  </w:style>
  <w:style w:type="character" w:customStyle="1" w:styleId="HeaderChar">
    <w:name w:val="Header Char"/>
    <w:basedOn w:val="DefaultParagraphFont"/>
    <w:link w:val="Header"/>
    <w:rsid w:val="00E62557"/>
    <w:rPr>
      <w:sz w:val="24"/>
      <w:szCs w:val="24"/>
    </w:rPr>
  </w:style>
  <w:style w:type="paragraph" w:styleId="Footer">
    <w:name w:val="footer"/>
    <w:basedOn w:val="Normal"/>
    <w:link w:val="FooterChar"/>
    <w:uiPriority w:val="99"/>
    <w:rsid w:val="00E62557"/>
    <w:pPr>
      <w:tabs>
        <w:tab w:val="center" w:pos="4680"/>
        <w:tab w:val="right" w:pos="9360"/>
      </w:tabs>
    </w:pPr>
  </w:style>
  <w:style w:type="character" w:customStyle="1" w:styleId="FooterChar">
    <w:name w:val="Footer Char"/>
    <w:basedOn w:val="DefaultParagraphFont"/>
    <w:link w:val="Footer"/>
    <w:uiPriority w:val="99"/>
    <w:rsid w:val="00E62557"/>
    <w:rPr>
      <w:sz w:val="24"/>
      <w:szCs w:val="24"/>
    </w:rPr>
  </w:style>
  <w:style w:type="character" w:styleId="Hyperlink">
    <w:name w:val="Hyperlink"/>
    <w:basedOn w:val="DefaultParagraphFont"/>
    <w:rsid w:val="00E62557"/>
    <w:rPr>
      <w:color w:val="0000FF"/>
      <w:u w:val="single"/>
    </w:rPr>
  </w:style>
  <w:style w:type="character" w:customStyle="1" w:styleId="Heading1Char">
    <w:name w:val="Heading 1 Char"/>
    <w:basedOn w:val="DefaultParagraphFont"/>
    <w:link w:val="Heading1"/>
    <w:rsid w:val="007F4E3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FE7335"/>
    <w:rPr>
      <w:rFonts w:ascii="Tahoma" w:hAnsi="Tahoma" w:cs="Tahoma"/>
      <w:sz w:val="16"/>
      <w:szCs w:val="16"/>
    </w:rPr>
  </w:style>
  <w:style w:type="character" w:customStyle="1" w:styleId="BalloonTextChar">
    <w:name w:val="Balloon Text Char"/>
    <w:basedOn w:val="DefaultParagraphFont"/>
    <w:link w:val="BalloonText"/>
    <w:rsid w:val="00FE7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9F8"/>
    <w:rPr>
      <w:sz w:val="24"/>
      <w:szCs w:val="24"/>
    </w:rPr>
  </w:style>
  <w:style w:type="paragraph" w:styleId="Heading1">
    <w:name w:val="heading 1"/>
    <w:basedOn w:val="Normal"/>
    <w:next w:val="Normal"/>
    <w:link w:val="Heading1Char"/>
    <w:qFormat/>
    <w:rsid w:val="007F4E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rsid w:val="00C46486"/>
    <w:rPr>
      <w:rFonts w:ascii="Tahoma" w:hAnsi="Tahoma" w:cs="Tahoma"/>
      <w:sz w:val="16"/>
      <w:szCs w:val="16"/>
    </w:rPr>
  </w:style>
  <w:style w:type="character" w:customStyle="1" w:styleId="DocumentMapChar">
    <w:name w:val="Document Map Char"/>
    <w:basedOn w:val="DefaultParagraphFont"/>
    <w:link w:val="DocumentMap"/>
    <w:rsid w:val="00C46486"/>
    <w:rPr>
      <w:rFonts w:ascii="Tahoma" w:hAnsi="Tahoma" w:cs="Tahoma"/>
      <w:sz w:val="16"/>
      <w:szCs w:val="16"/>
    </w:rPr>
  </w:style>
  <w:style w:type="paragraph" w:styleId="ListParagraph">
    <w:name w:val="List Paragraph"/>
    <w:basedOn w:val="Normal"/>
    <w:uiPriority w:val="34"/>
    <w:qFormat/>
    <w:rsid w:val="001937DD"/>
    <w:pPr>
      <w:spacing w:after="200" w:line="276" w:lineRule="auto"/>
      <w:ind w:left="720"/>
      <w:contextualSpacing/>
    </w:pPr>
    <w:rPr>
      <w:rFonts w:ascii="Calibri" w:eastAsia="Calibri" w:hAnsi="Calibri"/>
      <w:sz w:val="22"/>
      <w:szCs w:val="22"/>
    </w:rPr>
  </w:style>
  <w:style w:type="table" w:styleId="TableGrid">
    <w:name w:val="Table Grid"/>
    <w:basedOn w:val="TableNormal"/>
    <w:rsid w:val="00AB4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62557"/>
    <w:pPr>
      <w:tabs>
        <w:tab w:val="center" w:pos="4680"/>
        <w:tab w:val="right" w:pos="9360"/>
      </w:tabs>
    </w:pPr>
  </w:style>
  <w:style w:type="character" w:customStyle="1" w:styleId="HeaderChar">
    <w:name w:val="Header Char"/>
    <w:basedOn w:val="DefaultParagraphFont"/>
    <w:link w:val="Header"/>
    <w:rsid w:val="00E62557"/>
    <w:rPr>
      <w:sz w:val="24"/>
      <w:szCs w:val="24"/>
    </w:rPr>
  </w:style>
  <w:style w:type="paragraph" w:styleId="Footer">
    <w:name w:val="footer"/>
    <w:basedOn w:val="Normal"/>
    <w:link w:val="FooterChar"/>
    <w:uiPriority w:val="99"/>
    <w:rsid w:val="00E62557"/>
    <w:pPr>
      <w:tabs>
        <w:tab w:val="center" w:pos="4680"/>
        <w:tab w:val="right" w:pos="9360"/>
      </w:tabs>
    </w:pPr>
  </w:style>
  <w:style w:type="character" w:customStyle="1" w:styleId="FooterChar">
    <w:name w:val="Footer Char"/>
    <w:basedOn w:val="DefaultParagraphFont"/>
    <w:link w:val="Footer"/>
    <w:uiPriority w:val="99"/>
    <w:rsid w:val="00E62557"/>
    <w:rPr>
      <w:sz w:val="24"/>
      <w:szCs w:val="24"/>
    </w:rPr>
  </w:style>
  <w:style w:type="character" w:styleId="Hyperlink">
    <w:name w:val="Hyperlink"/>
    <w:basedOn w:val="DefaultParagraphFont"/>
    <w:rsid w:val="00E62557"/>
    <w:rPr>
      <w:color w:val="0000FF"/>
      <w:u w:val="single"/>
    </w:rPr>
  </w:style>
  <w:style w:type="character" w:customStyle="1" w:styleId="Heading1Char">
    <w:name w:val="Heading 1 Char"/>
    <w:basedOn w:val="DefaultParagraphFont"/>
    <w:link w:val="Heading1"/>
    <w:rsid w:val="007F4E3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FE7335"/>
    <w:rPr>
      <w:rFonts w:ascii="Tahoma" w:hAnsi="Tahoma" w:cs="Tahoma"/>
      <w:sz w:val="16"/>
      <w:szCs w:val="16"/>
    </w:rPr>
  </w:style>
  <w:style w:type="character" w:customStyle="1" w:styleId="BalloonTextChar">
    <w:name w:val="Balloon Text Char"/>
    <w:basedOn w:val="DefaultParagraphFont"/>
    <w:link w:val="BalloonText"/>
    <w:rsid w:val="00FE7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249">
      <w:bodyDiv w:val="1"/>
      <w:marLeft w:val="0"/>
      <w:marRight w:val="0"/>
      <w:marTop w:val="0"/>
      <w:marBottom w:val="0"/>
      <w:divBdr>
        <w:top w:val="none" w:sz="0" w:space="0" w:color="auto"/>
        <w:left w:val="none" w:sz="0" w:space="0" w:color="auto"/>
        <w:bottom w:val="none" w:sz="0" w:space="0" w:color="auto"/>
        <w:right w:val="none" w:sz="0" w:space="0" w:color="auto"/>
      </w:divBdr>
      <w:divsChild>
        <w:div w:id="2023775085">
          <w:marLeft w:val="0"/>
          <w:marRight w:val="0"/>
          <w:marTop w:val="0"/>
          <w:marBottom w:val="0"/>
          <w:divBdr>
            <w:top w:val="none" w:sz="0" w:space="0" w:color="auto"/>
            <w:left w:val="none" w:sz="0" w:space="0" w:color="auto"/>
            <w:bottom w:val="none" w:sz="0" w:space="0" w:color="auto"/>
            <w:right w:val="none" w:sz="0" w:space="0" w:color="auto"/>
          </w:divBdr>
          <w:divsChild>
            <w:div w:id="4767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6270">
      <w:bodyDiv w:val="1"/>
      <w:marLeft w:val="0"/>
      <w:marRight w:val="0"/>
      <w:marTop w:val="0"/>
      <w:marBottom w:val="0"/>
      <w:divBdr>
        <w:top w:val="none" w:sz="0" w:space="0" w:color="auto"/>
        <w:left w:val="none" w:sz="0" w:space="0" w:color="auto"/>
        <w:bottom w:val="none" w:sz="0" w:space="0" w:color="auto"/>
        <w:right w:val="none" w:sz="0" w:space="0" w:color="auto"/>
      </w:divBdr>
      <w:divsChild>
        <w:div w:id="2096827916">
          <w:marLeft w:val="547"/>
          <w:marRight w:val="0"/>
          <w:marTop w:val="264"/>
          <w:marBottom w:val="0"/>
          <w:divBdr>
            <w:top w:val="none" w:sz="0" w:space="0" w:color="auto"/>
            <w:left w:val="none" w:sz="0" w:space="0" w:color="auto"/>
            <w:bottom w:val="none" w:sz="0" w:space="0" w:color="auto"/>
            <w:right w:val="none" w:sz="0" w:space="0" w:color="auto"/>
          </w:divBdr>
        </w:div>
        <w:div w:id="92744062">
          <w:marLeft w:val="547"/>
          <w:marRight w:val="0"/>
          <w:marTop w:val="264"/>
          <w:marBottom w:val="0"/>
          <w:divBdr>
            <w:top w:val="none" w:sz="0" w:space="0" w:color="auto"/>
            <w:left w:val="none" w:sz="0" w:space="0" w:color="auto"/>
            <w:bottom w:val="none" w:sz="0" w:space="0" w:color="auto"/>
            <w:right w:val="none" w:sz="0" w:space="0" w:color="auto"/>
          </w:divBdr>
        </w:div>
        <w:div w:id="1493595347">
          <w:marLeft w:val="547"/>
          <w:marRight w:val="0"/>
          <w:marTop w:val="264"/>
          <w:marBottom w:val="0"/>
          <w:divBdr>
            <w:top w:val="none" w:sz="0" w:space="0" w:color="auto"/>
            <w:left w:val="none" w:sz="0" w:space="0" w:color="auto"/>
            <w:bottom w:val="none" w:sz="0" w:space="0" w:color="auto"/>
            <w:right w:val="none" w:sz="0" w:space="0" w:color="auto"/>
          </w:divBdr>
        </w:div>
        <w:div w:id="757286897">
          <w:marLeft w:val="547"/>
          <w:marRight w:val="0"/>
          <w:marTop w:val="264"/>
          <w:marBottom w:val="0"/>
          <w:divBdr>
            <w:top w:val="none" w:sz="0" w:space="0" w:color="auto"/>
            <w:left w:val="none" w:sz="0" w:space="0" w:color="auto"/>
            <w:bottom w:val="none" w:sz="0" w:space="0" w:color="auto"/>
            <w:right w:val="none" w:sz="0" w:space="0" w:color="auto"/>
          </w:divBdr>
        </w:div>
        <w:div w:id="663902542">
          <w:marLeft w:val="547"/>
          <w:marRight w:val="0"/>
          <w:marTop w:val="264"/>
          <w:marBottom w:val="0"/>
          <w:divBdr>
            <w:top w:val="none" w:sz="0" w:space="0" w:color="auto"/>
            <w:left w:val="none" w:sz="0" w:space="0" w:color="auto"/>
            <w:bottom w:val="none" w:sz="0" w:space="0" w:color="auto"/>
            <w:right w:val="none" w:sz="0" w:space="0" w:color="auto"/>
          </w:divBdr>
        </w:div>
        <w:div w:id="328872780">
          <w:marLeft w:val="547"/>
          <w:marRight w:val="0"/>
          <w:marTop w:val="264"/>
          <w:marBottom w:val="0"/>
          <w:divBdr>
            <w:top w:val="none" w:sz="0" w:space="0" w:color="auto"/>
            <w:left w:val="none" w:sz="0" w:space="0" w:color="auto"/>
            <w:bottom w:val="none" w:sz="0" w:space="0" w:color="auto"/>
            <w:right w:val="none" w:sz="0" w:space="0" w:color="auto"/>
          </w:divBdr>
        </w:div>
      </w:divsChild>
    </w:div>
    <w:div w:id="178542205">
      <w:bodyDiv w:val="1"/>
      <w:marLeft w:val="0"/>
      <w:marRight w:val="0"/>
      <w:marTop w:val="0"/>
      <w:marBottom w:val="0"/>
      <w:divBdr>
        <w:top w:val="none" w:sz="0" w:space="0" w:color="auto"/>
        <w:left w:val="none" w:sz="0" w:space="0" w:color="auto"/>
        <w:bottom w:val="none" w:sz="0" w:space="0" w:color="auto"/>
        <w:right w:val="none" w:sz="0" w:space="0" w:color="auto"/>
      </w:divBdr>
    </w:div>
    <w:div w:id="254749614">
      <w:bodyDiv w:val="1"/>
      <w:marLeft w:val="0"/>
      <w:marRight w:val="0"/>
      <w:marTop w:val="0"/>
      <w:marBottom w:val="0"/>
      <w:divBdr>
        <w:top w:val="none" w:sz="0" w:space="0" w:color="auto"/>
        <w:left w:val="none" w:sz="0" w:space="0" w:color="auto"/>
        <w:bottom w:val="none" w:sz="0" w:space="0" w:color="auto"/>
        <w:right w:val="none" w:sz="0" w:space="0" w:color="auto"/>
      </w:divBdr>
      <w:divsChild>
        <w:div w:id="153881387">
          <w:marLeft w:val="547"/>
          <w:marRight w:val="0"/>
          <w:marTop w:val="264"/>
          <w:marBottom w:val="0"/>
          <w:divBdr>
            <w:top w:val="none" w:sz="0" w:space="0" w:color="auto"/>
            <w:left w:val="none" w:sz="0" w:space="0" w:color="auto"/>
            <w:bottom w:val="none" w:sz="0" w:space="0" w:color="auto"/>
            <w:right w:val="none" w:sz="0" w:space="0" w:color="auto"/>
          </w:divBdr>
        </w:div>
        <w:div w:id="279537845">
          <w:marLeft w:val="547"/>
          <w:marRight w:val="0"/>
          <w:marTop w:val="264"/>
          <w:marBottom w:val="0"/>
          <w:divBdr>
            <w:top w:val="none" w:sz="0" w:space="0" w:color="auto"/>
            <w:left w:val="none" w:sz="0" w:space="0" w:color="auto"/>
            <w:bottom w:val="none" w:sz="0" w:space="0" w:color="auto"/>
            <w:right w:val="none" w:sz="0" w:space="0" w:color="auto"/>
          </w:divBdr>
        </w:div>
        <w:div w:id="381901617">
          <w:marLeft w:val="547"/>
          <w:marRight w:val="0"/>
          <w:marTop w:val="264"/>
          <w:marBottom w:val="0"/>
          <w:divBdr>
            <w:top w:val="none" w:sz="0" w:space="0" w:color="auto"/>
            <w:left w:val="none" w:sz="0" w:space="0" w:color="auto"/>
            <w:bottom w:val="none" w:sz="0" w:space="0" w:color="auto"/>
            <w:right w:val="none" w:sz="0" w:space="0" w:color="auto"/>
          </w:divBdr>
        </w:div>
        <w:div w:id="792406019">
          <w:marLeft w:val="547"/>
          <w:marRight w:val="0"/>
          <w:marTop w:val="264"/>
          <w:marBottom w:val="0"/>
          <w:divBdr>
            <w:top w:val="none" w:sz="0" w:space="0" w:color="auto"/>
            <w:left w:val="none" w:sz="0" w:space="0" w:color="auto"/>
            <w:bottom w:val="none" w:sz="0" w:space="0" w:color="auto"/>
            <w:right w:val="none" w:sz="0" w:space="0" w:color="auto"/>
          </w:divBdr>
        </w:div>
        <w:div w:id="1121652163">
          <w:marLeft w:val="547"/>
          <w:marRight w:val="0"/>
          <w:marTop w:val="264"/>
          <w:marBottom w:val="0"/>
          <w:divBdr>
            <w:top w:val="none" w:sz="0" w:space="0" w:color="auto"/>
            <w:left w:val="none" w:sz="0" w:space="0" w:color="auto"/>
            <w:bottom w:val="none" w:sz="0" w:space="0" w:color="auto"/>
            <w:right w:val="none" w:sz="0" w:space="0" w:color="auto"/>
          </w:divBdr>
        </w:div>
        <w:div w:id="2057852575">
          <w:marLeft w:val="547"/>
          <w:marRight w:val="0"/>
          <w:marTop w:val="264"/>
          <w:marBottom w:val="0"/>
          <w:divBdr>
            <w:top w:val="none" w:sz="0" w:space="0" w:color="auto"/>
            <w:left w:val="none" w:sz="0" w:space="0" w:color="auto"/>
            <w:bottom w:val="none" w:sz="0" w:space="0" w:color="auto"/>
            <w:right w:val="none" w:sz="0" w:space="0" w:color="auto"/>
          </w:divBdr>
        </w:div>
        <w:div w:id="2090349873">
          <w:marLeft w:val="547"/>
          <w:marRight w:val="0"/>
          <w:marTop w:val="264"/>
          <w:marBottom w:val="0"/>
          <w:divBdr>
            <w:top w:val="none" w:sz="0" w:space="0" w:color="auto"/>
            <w:left w:val="none" w:sz="0" w:space="0" w:color="auto"/>
            <w:bottom w:val="none" w:sz="0" w:space="0" w:color="auto"/>
            <w:right w:val="none" w:sz="0" w:space="0" w:color="auto"/>
          </w:divBdr>
        </w:div>
      </w:divsChild>
    </w:div>
    <w:div w:id="574127729">
      <w:bodyDiv w:val="1"/>
      <w:marLeft w:val="0"/>
      <w:marRight w:val="0"/>
      <w:marTop w:val="0"/>
      <w:marBottom w:val="0"/>
      <w:divBdr>
        <w:top w:val="none" w:sz="0" w:space="0" w:color="auto"/>
        <w:left w:val="none" w:sz="0" w:space="0" w:color="auto"/>
        <w:bottom w:val="none" w:sz="0" w:space="0" w:color="auto"/>
        <w:right w:val="none" w:sz="0" w:space="0" w:color="auto"/>
      </w:divBdr>
      <w:divsChild>
        <w:div w:id="1127967319">
          <w:marLeft w:val="0"/>
          <w:marRight w:val="0"/>
          <w:marTop w:val="0"/>
          <w:marBottom w:val="0"/>
          <w:divBdr>
            <w:top w:val="none" w:sz="0" w:space="0" w:color="auto"/>
            <w:left w:val="none" w:sz="0" w:space="0" w:color="auto"/>
            <w:bottom w:val="none" w:sz="0" w:space="0" w:color="auto"/>
            <w:right w:val="none" w:sz="0" w:space="0" w:color="auto"/>
          </w:divBdr>
          <w:divsChild>
            <w:div w:id="154498608">
              <w:marLeft w:val="0"/>
              <w:marRight w:val="0"/>
              <w:marTop w:val="0"/>
              <w:marBottom w:val="0"/>
              <w:divBdr>
                <w:top w:val="none" w:sz="0" w:space="0" w:color="auto"/>
                <w:left w:val="none" w:sz="0" w:space="0" w:color="auto"/>
                <w:bottom w:val="none" w:sz="0" w:space="0" w:color="auto"/>
                <w:right w:val="none" w:sz="0" w:space="0" w:color="auto"/>
              </w:divBdr>
            </w:div>
            <w:div w:id="303850872">
              <w:marLeft w:val="0"/>
              <w:marRight w:val="0"/>
              <w:marTop w:val="0"/>
              <w:marBottom w:val="0"/>
              <w:divBdr>
                <w:top w:val="none" w:sz="0" w:space="0" w:color="auto"/>
                <w:left w:val="none" w:sz="0" w:space="0" w:color="auto"/>
                <w:bottom w:val="none" w:sz="0" w:space="0" w:color="auto"/>
                <w:right w:val="none" w:sz="0" w:space="0" w:color="auto"/>
              </w:divBdr>
            </w:div>
            <w:div w:id="374353897">
              <w:marLeft w:val="0"/>
              <w:marRight w:val="0"/>
              <w:marTop w:val="0"/>
              <w:marBottom w:val="0"/>
              <w:divBdr>
                <w:top w:val="none" w:sz="0" w:space="0" w:color="auto"/>
                <w:left w:val="none" w:sz="0" w:space="0" w:color="auto"/>
                <w:bottom w:val="none" w:sz="0" w:space="0" w:color="auto"/>
                <w:right w:val="none" w:sz="0" w:space="0" w:color="auto"/>
              </w:divBdr>
            </w:div>
            <w:div w:id="423888831">
              <w:marLeft w:val="0"/>
              <w:marRight w:val="0"/>
              <w:marTop w:val="0"/>
              <w:marBottom w:val="0"/>
              <w:divBdr>
                <w:top w:val="none" w:sz="0" w:space="0" w:color="auto"/>
                <w:left w:val="none" w:sz="0" w:space="0" w:color="auto"/>
                <w:bottom w:val="none" w:sz="0" w:space="0" w:color="auto"/>
                <w:right w:val="none" w:sz="0" w:space="0" w:color="auto"/>
              </w:divBdr>
            </w:div>
            <w:div w:id="914777756">
              <w:marLeft w:val="0"/>
              <w:marRight w:val="0"/>
              <w:marTop w:val="0"/>
              <w:marBottom w:val="0"/>
              <w:divBdr>
                <w:top w:val="none" w:sz="0" w:space="0" w:color="auto"/>
                <w:left w:val="none" w:sz="0" w:space="0" w:color="auto"/>
                <w:bottom w:val="none" w:sz="0" w:space="0" w:color="auto"/>
                <w:right w:val="none" w:sz="0" w:space="0" w:color="auto"/>
              </w:divBdr>
            </w:div>
            <w:div w:id="12114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20247">
      <w:bodyDiv w:val="1"/>
      <w:marLeft w:val="0"/>
      <w:marRight w:val="0"/>
      <w:marTop w:val="0"/>
      <w:marBottom w:val="0"/>
      <w:divBdr>
        <w:top w:val="none" w:sz="0" w:space="0" w:color="auto"/>
        <w:left w:val="none" w:sz="0" w:space="0" w:color="auto"/>
        <w:bottom w:val="none" w:sz="0" w:space="0" w:color="auto"/>
        <w:right w:val="none" w:sz="0" w:space="0" w:color="auto"/>
      </w:divBdr>
    </w:div>
    <w:div w:id="695160401">
      <w:bodyDiv w:val="1"/>
      <w:marLeft w:val="0"/>
      <w:marRight w:val="0"/>
      <w:marTop w:val="0"/>
      <w:marBottom w:val="0"/>
      <w:divBdr>
        <w:top w:val="none" w:sz="0" w:space="0" w:color="auto"/>
        <w:left w:val="none" w:sz="0" w:space="0" w:color="auto"/>
        <w:bottom w:val="none" w:sz="0" w:space="0" w:color="auto"/>
        <w:right w:val="none" w:sz="0" w:space="0" w:color="auto"/>
      </w:divBdr>
      <w:divsChild>
        <w:div w:id="1251160662">
          <w:marLeft w:val="0"/>
          <w:marRight w:val="0"/>
          <w:marTop w:val="0"/>
          <w:marBottom w:val="0"/>
          <w:divBdr>
            <w:top w:val="none" w:sz="0" w:space="0" w:color="auto"/>
            <w:left w:val="none" w:sz="0" w:space="0" w:color="auto"/>
            <w:bottom w:val="none" w:sz="0" w:space="0" w:color="auto"/>
            <w:right w:val="none" w:sz="0" w:space="0" w:color="auto"/>
          </w:divBdr>
        </w:div>
      </w:divsChild>
    </w:div>
    <w:div w:id="978730094">
      <w:bodyDiv w:val="1"/>
      <w:marLeft w:val="0"/>
      <w:marRight w:val="0"/>
      <w:marTop w:val="0"/>
      <w:marBottom w:val="0"/>
      <w:divBdr>
        <w:top w:val="none" w:sz="0" w:space="0" w:color="auto"/>
        <w:left w:val="none" w:sz="0" w:space="0" w:color="auto"/>
        <w:bottom w:val="none" w:sz="0" w:space="0" w:color="auto"/>
        <w:right w:val="none" w:sz="0" w:space="0" w:color="auto"/>
      </w:divBdr>
      <w:divsChild>
        <w:div w:id="584151752">
          <w:marLeft w:val="547"/>
          <w:marRight w:val="0"/>
          <w:marTop w:val="264"/>
          <w:marBottom w:val="0"/>
          <w:divBdr>
            <w:top w:val="none" w:sz="0" w:space="0" w:color="auto"/>
            <w:left w:val="none" w:sz="0" w:space="0" w:color="auto"/>
            <w:bottom w:val="none" w:sz="0" w:space="0" w:color="auto"/>
            <w:right w:val="none" w:sz="0" w:space="0" w:color="auto"/>
          </w:divBdr>
        </w:div>
        <w:div w:id="1213924730">
          <w:marLeft w:val="547"/>
          <w:marRight w:val="0"/>
          <w:marTop w:val="264"/>
          <w:marBottom w:val="0"/>
          <w:divBdr>
            <w:top w:val="none" w:sz="0" w:space="0" w:color="auto"/>
            <w:left w:val="none" w:sz="0" w:space="0" w:color="auto"/>
            <w:bottom w:val="none" w:sz="0" w:space="0" w:color="auto"/>
            <w:right w:val="none" w:sz="0" w:space="0" w:color="auto"/>
          </w:divBdr>
        </w:div>
        <w:div w:id="1916890008">
          <w:marLeft w:val="547"/>
          <w:marRight w:val="0"/>
          <w:marTop w:val="264"/>
          <w:marBottom w:val="0"/>
          <w:divBdr>
            <w:top w:val="none" w:sz="0" w:space="0" w:color="auto"/>
            <w:left w:val="none" w:sz="0" w:space="0" w:color="auto"/>
            <w:bottom w:val="none" w:sz="0" w:space="0" w:color="auto"/>
            <w:right w:val="none" w:sz="0" w:space="0" w:color="auto"/>
          </w:divBdr>
        </w:div>
        <w:div w:id="297152752">
          <w:marLeft w:val="547"/>
          <w:marRight w:val="0"/>
          <w:marTop w:val="264"/>
          <w:marBottom w:val="0"/>
          <w:divBdr>
            <w:top w:val="none" w:sz="0" w:space="0" w:color="auto"/>
            <w:left w:val="none" w:sz="0" w:space="0" w:color="auto"/>
            <w:bottom w:val="none" w:sz="0" w:space="0" w:color="auto"/>
            <w:right w:val="none" w:sz="0" w:space="0" w:color="auto"/>
          </w:divBdr>
        </w:div>
        <w:div w:id="1193618664">
          <w:marLeft w:val="547"/>
          <w:marRight w:val="0"/>
          <w:marTop w:val="264"/>
          <w:marBottom w:val="0"/>
          <w:divBdr>
            <w:top w:val="none" w:sz="0" w:space="0" w:color="auto"/>
            <w:left w:val="none" w:sz="0" w:space="0" w:color="auto"/>
            <w:bottom w:val="none" w:sz="0" w:space="0" w:color="auto"/>
            <w:right w:val="none" w:sz="0" w:space="0" w:color="auto"/>
          </w:divBdr>
        </w:div>
        <w:div w:id="864562704">
          <w:marLeft w:val="547"/>
          <w:marRight w:val="0"/>
          <w:marTop w:val="264"/>
          <w:marBottom w:val="0"/>
          <w:divBdr>
            <w:top w:val="none" w:sz="0" w:space="0" w:color="auto"/>
            <w:left w:val="none" w:sz="0" w:space="0" w:color="auto"/>
            <w:bottom w:val="none" w:sz="0" w:space="0" w:color="auto"/>
            <w:right w:val="none" w:sz="0" w:space="0" w:color="auto"/>
          </w:divBdr>
        </w:div>
      </w:divsChild>
    </w:div>
    <w:div w:id="1109278677">
      <w:bodyDiv w:val="1"/>
      <w:marLeft w:val="0"/>
      <w:marRight w:val="0"/>
      <w:marTop w:val="0"/>
      <w:marBottom w:val="0"/>
      <w:divBdr>
        <w:top w:val="none" w:sz="0" w:space="0" w:color="auto"/>
        <w:left w:val="none" w:sz="0" w:space="0" w:color="auto"/>
        <w:bottom w:val="none" w:sz="0" w:space="0" w:color="auto"/>
        <w:right w:val="none" w:sz="0" w:space="0" w:color="auto"/>
      </w:divBdr>
      <w:divsChild>
        <w:div w:id="1182550512">
          <w:marLeft w:val="547"/>
          <w:marRight w:val="0"/>
          <w:marTop w:val="264"/>
          <w:marBottom w:val="0"/>
          <w:divBdr>
            <w:top w:val="none" w:sz="0" w:space="0" w:color="auto"/>
            <w:left w:val="none" w:sz="0" w:space="0" w:color="auto"/>
            <w:bottom w:val="none" w:sz="0" w:space="0" w:color="auto"/>
            <w:right w:val="none" w:sz="0" w:space="0" w:color="auto"/>
          </w:divBdr>
        </w:div>
        <w:div w:id="937254638">
          <w:marLeft w:val="547"/>
          <w:marRight w:val="0"/>
          <w:marTop w:val="264"/>
          <w:marBottom w:val="0"/>
          <w:divBdr>
            <w:top w:val="none" w:sz="0" w:space="0" w:color="auto"/>
            <w:left w:val="none" w:sz="0" w:space="0" w:color="auto"/>
            <w:bottom w:val="none" w:sz="0" w:space="0" w:color="auto"/>
            <w:right w:val="none" w:sz="0" w:space="0" w:color="auto"/>
          </w:divBdr>
        </w:div>
        <w:div w:id="1165973953">
          <w:marLeft w:val="547"/>
          <w:marRight w:val="0"/>
          <w:marTop w:val="264"/>
          <w:marBottom w:val="0"/>
          <w:divBdr>
            <w:top w:val="none" w:sz="0" w:space="0" w:color="auto"/>
            <w:left w:val="none" w:sz="0" w:space="0" w:color="auto"/>
            <w:bottom w:val="none" w:sz="0" w:space="0" w:color="auto"/>
            <w:right w:val="none" w:sz="0" w:space="0" w:color="auto"/>
          </w:divBdr>
        </w:div>
        <w:div w:id="1330673577">
          <w:marLeft w:val="547"/>
          <w:marRight w:val="0"/>
          <w:marTop w:val="264"/>
          <w:marBottom w:val="0"/>
          <w:divBdr>
            <w:top w:val="none" w:sz="0" w:space="0" w:color="auto"/>
            <w:left w:val="none" w:sz="0" w:space="0" w:color="auto"/>
            <w:bottom w:val="none" w:sz="0" w:space="0" w:color="auto"/>
            <w:right w:val="none" w:sz="0" w:space="0" w:color="auto"/>
          </w:divBdr>
        </w:div>
        <w:div w:id="1092047402">
          <w:marLeft w:val="547"/>
          <w:marRight w:val="0"/>
          <w:marTop w:val="264"/>
          <w:marBottom w:val="0"/>
          <w:divBdr>
            <w:top w:val="none" w:sz="0" w:space="0" w:color="auto"/>
            <w:left w:val="none" w:sz="0" w:space="0" w:color="auto"/>
            <w:bottom w:val="none" w:sz="0" w:space="0" w:color="auto"/>
            <w:right w:val="none" w:sz="0" w:space="0" w:color="auto"/>
          </w:divBdr>
        </w:div>
        <w:div w:id="2023314736">
          <w:marLeft w:val="547"/>
          <w:marRight w:val="0"/>
          <w:marTop w:val="264"/>
          <w:marBottom w:val="0"/>
          <w:divBdr>
            <w:top w:val="none" w:sz="0" w:space="0" w:color="auto"/>
            <w:left w:val="none" w:sz="0" w:space="0" w:color="auto"/>
            <w:bottom w:val="none" w:sz="0" w:space="0" w:color="auto"/>
            <w:right w:val="none" w:sz="0" w:space="0" w:color="auto"/>
          </w:divBdr>
        </w:div>
      </w:divsChild>
    </w:div>
    <w:div w:id="1327632974">
      <w:bodyDiv w:val="1"/>
      <w:marLeft w:val="0"/>
      <w:marRight w:val="0"/>
      <w:marTop w:val="0"/>
      <w:marBottom w:val="0"/>
      <w:divBdr>
        <w:top w:val="none" w:sz="0" w:space="0" w:color="auto"/>
        <w:left w:val="none" w:sz="0" w:space="0" w:color="auto"/>
        <w:bottom w:val="none" w:sz="0" w:space="0" w:color="auto"/>
        <w:right w:val="none" w:sz="0" w:space="0" w:color="auto"/>
      </w:divBdr>
      <w:divsChild>
        <w:div w:id="63337615">
          <w:marLeft w:val="547"/>
          <w:marRight w:val="0"/>
          <w:marTop w:val="264"/>
          <w:marBottom w:val="0"/>
          <w:divBdr>
            <w:top w:val="none" w:sz="0" w:space="0" w:color="auto"/>
            <w:left w:val="none" w:sz="0" w:space="0" w:color="auto"/>
            <w:bottom w:val="none" w:sz="0" w:space="0" w:color="auto"/>
            <w:right w:val="none" w:sz="0" w:space="0" w:color="auto"/>
          </w:divBdr>
        </w:div>
        <w:div w:id="137497709">
          <w:marLeft w:val="547"/>
          <w:marRight w:val="0"/>
          <w:marTop w:val="264"/>
          <w:marBottom w:val="0"/>
          <w:divBdr>
            <w:top w:val="none" w:sz="0" w:space="0" w:color="auto"/>
            <w:left w:val="none" w:sz="0" w:space="0" w:color="auto"/>
            <w:bottom w:val="none" w:sz="0" w:space="0" w:color="auto"/>
            <w:right w:val="none" w:sz="0" w:space="0" w:color="auto"/>
          </w:divBdr>
        </w:div>
        <w:div w:id="332269021">
          <w:marLeft w:val="547"/>
          <w:marRight w:val="0"/>
          <w:marTop w:val="264"/>
          <w:marBottom w:val="0"/>
          <w:divBdr>
            <w:top w:val="none" w:sz="0" w:space="0" w:color="auto"/>
            <w:left w:val="none" w:sz="0" w:space="0" w:color="auto"/>
            <w:bottom w:val="none" w:sz="0" w:space="0" w:color="auto"/>
            <w:right w:val="none" w:sz="0" w:space="0" w:color="auto"/>
          </w:divBdr>
        </w:div>
        <w:div w:id="1027174333">
          <w:marLeft w:val="547"/>
          <w:marRight w:val="0"/>
          <w:marTop w:val="264"/>
          <w:marBottom w:val="0"/>
          <w:divBdr>
            <w:top w:val="none" w:sz="0" w:space="0" w:color="auto"/>
            <w:left w:val="none" w:sz="0" w:space="0" w:color="auto"/>
            <w:bottom w:val="none" w:sz="0" w:space="0" w:color="auto"/>
            <w:right w:val="none" w:sz="0" w:space="0" w:color="auto"/>
          </w:divBdr>
        </w:div>
        <w:div w:id="1039159852">
          <w:marLeft w:val="547"/>
          <w:marRight w:val="0"/>
          <w:marTop w:val="264"/>
          <w:marBottom w:val="0"/>
          <w:divBdr>
            <w:top w:val="none" w:sz="0" w:space="0" w:color="auto"/>
            <w:left w:val="none" w:sz="0" w:space="0" w:color="auto"/>
            <w:bottom w:val="none" w:sz="0" w:space="0" w:color="auto"/>
            <w:right w:val="none" w:sz="0" w:space="0" w:color="auto"/>
          </w:divBdr>
        </w:div>
        <w:div w:id="1555969461">
          <w:marLeft w:val="547"/>
          <w:marRight w:val="0"/>
          <w:marTop w:val="264"/>
          <w:marBottom w:val="0"/>
          <w:divBdr>
            <w:top w:val="none" w:sz="0" w:space="0" w:color="auto"/>
            <w:left w:val="none" w:sz="0" w:space="0" w:color="auto"/>
            <w:bottom w:val="none" w:sz="0" w:space="0" w:color="auto"/>
            <w:right w:val="none" w:sz="0" w:space="0" w:color="auto"/>
          </w:divBdr>
        </w:div>
        <w:div w:id="2110732887">
          <w:marLeft w:val="547"/>
          <w:marRight w:val="0"/>
          <w:marTop w:val="264"/>
          <w:marBottom w:val="0"/>
          <w:divBdr>
            <w:top w:val="none" w:sz="0" w:space="0" w:color="auto"/>
            <w:left w:val="none" w:sz="0" w:space="0" w:color="auto"/>
            <w:bottom w:val="none" w:sz="0" w:space="0" w:color="auto"/>
            <w:right w:val="none" w:sz="0" w:space="0" w:color="auto"/>
          </w:divBdr>
        </w:div>
      </w:divsChild>
    </w:div>
    <w:div w:id="1379625882">
      <w:bodyDiv w:val="1"/>
      <w:marLeft w:val="0"/>
      <w:marRight w:val="0"/>
      <w:marTop w:val="0"/>
      <w:marBottom w:val="0"/>
      <w:divBdr>
        <w:top w:val="none" w:sz="0" w:space="0" w:color="auto"/>
        <w:left w:val="none" w:sz="0" w:space="0" w:color="auto"/>
        <w:bottom w:val="none" w:sz="0" w:space="0" w:color="auto"/>
        <w:right w:val="none" w:sz="0" w:space="0" w:color="auto"/>
      </w:divBdr>
      <w:divsChild>
        <w:div w:id="221601467">
          <w:marLeft w:val="547"/>
          <w:marRight w:val="0"/>
          <w:marTop w:val="264"/>
          <w:marBottom w:val="0"/>
          <w:divBdr>
            <w:top w:val="none" w:sz="0" w:space="0" w:color="auto"/>
            <w:left w:val="none" w:sz="0" w:space="0" w:color="auto"/>
            <w:bottom w:val="none" w:sz="0" w:space="0" w:color="auto"/>
            <w:right w:val="none" w:sz="0" w:space="0" w:color="auto"/>
          </w:divBdr>
        </w:div>
        <w:div w:id="712773650">
          <w:marLeft w:val="547"/>
          <w:marRight w:val="0"/>
          <w:marTop w:val="264"/>
          <w:marBottom w:val="0"/>
          <w:divBdr>
            <w:top w:val="none" w:sz="0" w:space="0" w:color="auto"/>
            <w:left w:val="none" w:sz="0" w:space="0" w:color="auto"/>
            <w:bottom w:val="none" w:sz="0" w:space="0" w:color="auto"/>
            <w:right w:val="none" w:sz="0" w:space="0" w:color="auto"/>
          </w:divBdr>
        </w:div>
        <w:div w:id="789275769">
          <w:marLeft w:val="547"/>
          <w:marRight w:val="0"/>
          <w:marTop w:val="264"/>
          <w:marBottom w:val="0"/>
          <w:divBdr>
            <w:top w:val="none" w:sz="0" w:space="0" w:color="auto"/>
            <w:left w:val="none" w:sz="0" w:space="0" w:color="auto"/>
            <w:bottom w:val="none" w:sz="0" w:space="0" w:color="auto"/>
            <w:right w:val="none" w:sz="0" w:space="0" w:color="auto"/>
          </w:divBdr>
        </w:div>
        <w:div w:id="1186864753">
          <w:marLeft w:val="547"/>
          <w:marRight w:val="0"/>
          <w:marTop w:val="264"/>
          <w:marBottom w:val="0"/>
          <w:divBdr>
            <w:top w:val="none" w:sz="0" w:space="0" w:color="auto"/>
            <w:left w:val="none" w:sz="0" w:space="0" w:color="auto"/>
            <w:bottom w:val="none" w:sz="0" w:space="0" w:color="auto"/>
            <w:right w:val="none" w:sz="0" w:space="0" w:color="auto"/>
          </w:divBdr>
        </w:div>
        <w:div w:id="1457213154">
          <w:marLeft w:val="547"/>
          <w:marRight w:val="0"/>
          <w:marTop w:val="264"/>
          <w:marBottom w:val="0"/>
          <w:divBdr>
            <w:top w:val="none" w:sz="0" w:space="0" w:color="auto"/>
            <w:left w:val="none" w:sz="0" w:space="0" w:color="auto"/>
            <w:bottom w:val="none" w:sz="0" w:space="0" w:color="auto"/>
            <w:right w:val="none" w:sz="0" w:space="0" w:color="auto"/>
          </w:divBdr>
        </w:div>
        <w:div w:id="1706710772">
          <w:marLeft w:val="547"/>
          <w:marRight w:val="0"/>
          <w:marTop w:val="264"/>
          <w:marBottom w:val="0"/>
          <w:divBdr>
            <w:top w:val="none" w:sz="0" w:space="0" w:color="auto"/>
            <w:left w:val="none" w:sz="0" w:space="0" w:color="auto"/>
            <w:bottom w:val="none" w:sz="0" w:space="0" w:color="auto"/>
            <w:right w:val="none" w:sz="0" w:space="0" w:color="auto"/>
          </w:divBdr>
        </w:div>
        <w:div w:id="2021810754">
          <w:marLeft w:val="547"/>
          <w:marRight w:val="0"/>
          <w:marTop w:val="264"/>
          <w:marBottom w:val="0"/>
          <w:divBdr>
            <w:top w:val="none" w:sz="0" w:space="0" w:color="auto"/>
            <w:left w:val="none" w:sz="0" w:space="0" w:color="auto"/>
            <w:bottom w:val="none" w:sz="0" w:space="0" w:color="auto"/>
            <w:right w:val="none" w:sz="0" w:space="0" w:color="auto"/>
          </w:divBdr>
        </w:div>
      </w:divsChild>
    </w:div>
    <w:div w:id="1748530106">
      <w:bodyDiv w:val="1"/>
      <w:marLeft w:val="0"/>
      <w:marRight w:val="0"/>
      <w:marTop w:val="0"/>
      <w:marBottom w:val="0"/>
      <w:divBdr>
        <w:top w:val="none" w:sz="0" w:space="0" w:color="auto"/>
        <w:left w:val="none" w:sz="0" w:space="0" w:color="auto"/>
        <w:bottom w:val="none" w:sz="0" w:space="0" w:color="auto"/>
        <w:right w:val="none" w:sz="0" w:space="0" w:color="auto"/>
      </w:divBdr>
    </w:div>
    <w:div w:id="205634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training@dshs.w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ritraining@dshs.wa.gov"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62E08E656474895DA97CDF70F1339" ma:contentTypeVersion="0" ma:contentTypeDescription="Create a new document." ma:contentTypeScope="" ma:versionID="dda92aefae0c346ed8fec2d66fc083a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1EB5A1B-5F8B-4472-8DCF-5B4CFEF63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6A6767-EED7-434E-80B8-2C1C1EDD6C28}">
  <ds:schemaRefs>
    <ds:schemaRef ds:uri="http://schemas.microsoft.com/sharepoint/v3/contenttype/forms"/>
  </ds:schemaRefs>
</ds:datastoreItem>
</file>

<file path=customXml/itemProps3.xml><?xml version="1.0" encoding="utf-8"?>
<ds:datastoreItem xmlns:ds="http://schemas.openxmlformats.org/officeDocument/2006/customXml" ds:itemID="{1B05E120-1168-4D8A-BBF8-8B927CCD428F}">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645</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Community Coalition Orientation</vt:lpstr>
    </vt:vector>
  </TitlesOfParts>
  <Company>DSHS-DASA</Company>
  <LinksUpToDate>false</LinksUpToDate>
  <CharactersWithSpaces>4336</CharactersWithSpaces>
  <SharedDoc>false</SharedDoc>
  <HLinks>
    <vt:vector size="6" baseType="variant">
      <vt:variant>
        <vt:i4>3932251</vt:i4>
      </vt:variant>
      <vt:variant>
        <vt:i4>0</vt:i4>
      </vt:variant>
      <vt:variant>
        <vt:i4>0</vt:i4>
      </vt:variant>
      <vt:variant>
        <vt:i4>5</vt:i4>
      </vt:variant>
      <vt:variant>
        <vt:lpwstr>mailto:pritraining@dshs.wa.gov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Coalition Orientation</dc:title>
  <dc:creator>Sarah E Mariani</dc:creator>
  <cp:lastModifiedBy>Mariani, Sarah E (DSHS/DBHR)</cp:lastModifiedBy>
  <cp:revision>6</cp:revision>
  <dcterms:created xsi:type="dcterms:W3CDTF">2012-12-29T00:28:00Z</dcterms:created>
  <dcterms:modified xsi:type="dcterms:W3CDTF">2012-12-29T01:10:00Z</dcterms:modified>
</cp:coreProperties>
</file>