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FA" w:rsidRPr="008D5B5D" w:rsidRDefault="00A55F88" w:rsidP="008D5B5D">
      <w:pPr>
        <w:jc w:val="center"/>
        <w:rPr>
          <w:b/>
        </w:rPr>
      </w:pPr>
      <w:r>
        <w:rPr>
          <w:b/>
        </w:rPr>
        <w:t>Coalition</w:t>
      </w:r>
    </w:p>
    <w:p w:rsidR="003360FA" w:rsidRPr="008D5B5D" w:rsidRDefault="003360FA" w:rsidP="008D5B5D">
      <w:pPr>
        <w:jc w:val="center"/>
        <w:rPr>
          <w:b/>
        </w:rPr>
      </w:pPr>
      <w:r w:rsidRPr="008D5B5D">
        <w:rPr>
          <w:b/>
        </w:rPr>
        <w:t>Bylaws</w:t>
      </w:r>
    </w:p>
    <w:p w:rsidR="003360FA" w:rsidRDefault="003360FA"/>
    <w:p w:rsidR="003360FA" w:rsidRDefault="003360FA">
      <w:pPr>
        <w:rPr>
          <w:b/>
        </w:rPr>
      </w:pPr>
      <w:smartTag w:uri="urn:schemas-microsoft-com:office:smarttags" w:element="place">
        <w:smartTag w:uri="urn:schemas:contacts" w:element="Sn">
          <w:r w:rsidRPr="008D5B5D">
            <w:rPr>
              <w:b/>
            </w:rPr>
            <w:t>Article</w:t>
          </w:r>
        </w:smartTag>
        <w:r w:rsidRPr="008D5B5D">
          <w:rPr>
            <w:b/>
          </w:rPr>
          <w:t xml:space="preserve"> </w:t>
        </w:r>
        <w:smartTag w:uri="urn:schemas:contacts" w:element="Sn">
          <w:r w:rsidRPr="008D5B5D">
            <w:rPr>
              <w:b/>
            </w:rPr>
            <w:t>I.</w:t>
          </w:r>
        </w:smartTag>
      </w:smartTag>
      <w:r w:rsidRPr="008D5B5D">
        <w:rPr>
          <w:b/>
        </w:rPr>
        <w:t xml:space="preserve"> Authority and Purpose</w:t>
      </w:r>
    </w:p>
    <w:p w:rsidR="00E7180B" w:rsidRPr="008D5B5D" w:rsidRDefault="00E7180B">
      <w:pPr>
        <w:rPr>
          <w:b/>
        </w:rPr>
      </w:pPr>
    </w:p>
    <w:p w:rsidR="003360FA" w:rsidRDefault="003360FA" w:rsidP="00071F41">
      <w:pPr>
        <w:numPr>
          <w:ilvl w:val="0"/>
          <w:numId w:val="4"/>
        </w:numPr>
        <w:tabs>
          <w:tab w:val="clear" w:pos="720"/>
          <w:tab w:val="num" w:pos="180"/>
        </w:tabs>
        <w:ind w:left="180" w:hanging="180"/>
      </w:pPr>
      <w:r w:rsidRPr="008D5B5D">
        <w:rPr>
          <w:u w:val="single"/>
        </w:rPr>
        <w:t>Authority</w:t>
      </w:r>
      <w:r>
        <w:t xml:space="preserve">. The </w:t>
      </w:r>
      <w:r w:rsidR="00A55F88">
        <w:t>Coalition</w:t>
      </w:r>
      <w:r>
        <w:t xml:space="preserve"> </w:t>
      </w:r>
      <w:r w:rsidR="00A55F88">
        <w:t xml:space="preserve"> </w:t>
      </w:r>
      <w:r>
        <w:t xml:space="preserve">is created and organized pursuant to </w:t>
      </w:r>
      <w:r w:rsidR="00A55F88">
        <w:t>…</w:t>
      </w:r>
    </w:p>
    <w:p w:rsidR="00E7180B" w:rsidRDefault="00E7180B" w:rsidP="00E7180B"/>
    <w:p w:rsidR="003360FA" w:rsidRDefault="003360FA" w:rsidP="00071F41">
      <w:pPr>
        <w:numPr>
          <w:ilvl w:val="0"/>
          <w:numId w:val="4"/>
        </w:numPr>
        <w:tabs>
          <w:tab w:val="clear" w:pos="720"/>
          <w:tab w:val="num" w:pos="180"/>
        </w:tabs>
        <w:ind w:left="180" w:hanging="180"/>
      </w:pPr>
      <w:r w:rsidRPr="008D5B5D">
        <w:rPr>
          <w:u w:val="single"/>
        </w:rPr>
        <w:t>Structure</w:t>
      </w:r>
      <w:r>
        <w:t>.</w:t>
      </w:r>
    </w:p>
    <w:p w:rsidR="00A55F88" w:rsidRDefault="003360FA" w:rsidP="00A55F88">
      <w:pPr>
        <w:numPr>
          <w:ilvl w:val="0"/>
          <w:numId w:val="1"/>
        </w:numPr>
      </w:pPr>
      <w:r>
        <w:t xml:space="preserve">The </w:t>
      </w:r>
      <w:r w:rsidR="00A55F88">
        <w:t>Coalition</w:t>
      </w:r>
      <w:r>
        <w:t xml:space="preserve"> shall be comprised of an equitable distribution of members of the </w:t>
      </w:r>
      <w:r w:rsidR="00A55F88">
        <w:t>community representing the following sectors…</w:t>
      </w:r>
    </w:p>
    <w:p w:rsidR="00E7180B" w:rsidRDefault="00A55F88" w:rsidP="00A55F88">
      <w:pPr>
        <w:ind w:left="720"/>
      </w:pPr>
      <w:r>
        <w:t xml:space="preserve"> </w:t>
      </w:r>
    </w:p>
    <w:p w:rsidR="003360FA" w:rsidRDefault="003360FA" w:rsidP="00071F41">
      <w:pPr>
        <w:numPr>
          <w:ilvl w:val="0"/>
          <w:numId w:val="4"/>
        </w:numPr>
        <w:tabs>
          <w:tab w:val="clear" w:pos="720"/>
          <w:tab w:val="num" w:pos="180"/>
        </w:tabs>
        <w:ind w:left="180" w:hanging="180"/>
        <w:jc w:val="both"/>
      </w:pPr>
      <w:r w:rsidRPr="008D5B5D">
        <w:rPr>
          <w:u w:val="single"/>
        </w:rPr>
        <w:t>Purpose</w:t>
      </w:r>
      <w:r>
        <w:t xml:space="preserve">. The purpose of the </w:t>
      </w:r>
      <w:r w:rsidR="00A55F88">
        <w:t>Coalition</w:t>
      </w:r>
      <w:r>
        <w:t xml:space="preserve"> is to reduce the incidence of youth violence by enhancing protective</w:t>
      </w:r>
      <w:r w:rsidR="00164EC0">
        <w:t xml:space="preserve"> factors that support families and youth.</w:t>
      </w:r>
    </w:p>
    <w:p w:rsidR="00A55F88" w:rsidRDefault="00A55F88" w:rsidP="00A55F88">
      <w:pPr>
        <w:ind w:left="180"/>
        <w:jc w:val="both"/>
      </w:pPr>
    </w:p>
    <w:p w:rsidR="00164EC0" w:rsidRDefault="00164EC0" w:rsidP="00071F41">
      <w:pPr>
        <w:numPr>
          <w:ilvl w:val="0"/>
          <w:numId w:val="4"/>
        </w:numPr>
        <w:tabs>
          <w:tab w:val="clear" w:pos="720"/>
          <w:tab w:val="num" w:pos="180"/>
        </w:tabs>
        <w:ind w:left="180" w:hanging="180"/>
      </w:pPr>
      <w:r w:rsidRPr="00071F41">
        <w:rPr>
          <w:u w:val="single"/>
        </w:rPr>
        <w:t>Resolutions, Policies and Procedures</w:t>
      </w:r>
      <w:r>
        <w:t xml:space="preserve">. All </w:t>
      </w:r>
      <w:r w:rsidR="00A55F88">
        <w:t>Coalition</w:t>
      </w:r>
      <w:r>
        <w:t xml:space="preserve"> policies, procedures, and activities consistent with all state, federal and county laws, and ordinances.</w:t>
      </w:r>
    </w:p>
    <w:p w:rsidR="00164EC0" w:rsidRDefault="00164EC0" w:rsidP="00164EC0">
      <w:pPr>
        <w:ind w:left="180" w:hanging="180"/>
      </w:pPr>
    </w:p>
    <w:p w:rsidR="00164EC0" w:rsidRDefault="00164EC0" w:rsidP="00164EC0">
      <w:pPr>
        <w:ind w:left="180" w:hanging="180"/>
        <w:rPr>
          <w:b/>
        </w:rPr>
      </w:pPr>
      <w:r w:rsidRPr="00E7180B">
        <w:rPr>
          <w:b/>
        </w:rPr>
        <w:t xml:space="preserve">Article </w:t>
      </w:r>
      <w:r w:rsidR="00071F41" w:rsidRPr="00E7180B">
        <w:rPr>
          <w:b/>
        </w:rPr>
        <w:t>II. Membership</w:t>
      </w:r>
    </w:p>
    <w:p w:rsidR="00E7180B" w:rsidRPr="00E7180B" w:rsidRDefault="00E7180B" w:rsidP="00164EC0">
      <w:pPr>
        <w:ind w:left="180" w:hanging="180"/>
        <w:rPr>
          <w:b/>
        </w:rPr>
      </w:pPr>
    </w:p>
    <w:p w:rsidR="00071F41" w:rsidRDefault="0067049A" w:rsidP="00071F41">
      <w:pPr>
        <w:numPr>
          <w:ilvl w:val="0"/>
          <w:numId w:val="2"/>
        </w:numPr>
        <w:tabs>
          <w:tab w:val="clear" w:pos="720"/>
          <w:tab w:val="num" w:pos="180"/>
        </w:tabs>
        <w:ind w:left="180" w:hanging="180"/>
      </w:pPr>
      <w:r>
        <w:t xml:space="preserve"> </w:t>
      </w:r>
      <w:r w:rsidR="00071F41" w:rsidRPr="0067049A">
        <w:rPr>
          <w:u w:val="single"/>
        </w:rPr>
        <w:t>Membership</w:t>
      </w:r>
      <w:r w:rsidR="00071F41">
        <w:t xml:space="preserve">. The membership of the </w:t>
      </w:r>
      <w:r w:rsidR="00A55F88">
        <w:t>Coalition</w:t>
      </w:r>
      <w:r w:rsidR="00071F41">
        <w:t xml:space="preserve"> shall be selected and serve as set forth by </w:t>
      </w:r>
      <w:r w:rsidR="00A55F88">
        <w:t>[***]</w:t>
      </w:r>
      <w:r w:rsidR="00071F41">
        <w:t>, and as thereafter amended.</w:t>
      </w:r>
    </w:p>
    <w:p w:rsidR="004512AC" w:rsidRDefault="004512AC" w:rsidP="004512AC">
      <w:pPr>
        <w:ind w:left="180"/>
      </w:pPr>
    </w:p>
    <w:p w:rsidR="00E7180B" w:rsidRPr="004512AC" w:rsidRDefault="004512AC" w:rsidP="00E7180B">
      <w:pPr>
        <w:numPr>
          <w:ilvl w:val="0"/>
          <w:numId w:val="2"/>
        </w:numPr>
        <w:tabs>
          <w:tab w:val="clear" w:pos="720"/>
          <w:tab w:val="num" w:pos="180"/>
        </w:tabs>
        <w:ind w:left="180" w:hanging="180"/>
        <w:rPr>
          <w:u w:val="single"/>
        </w:rPr>
      </w:pPr>
      <w:r w:rsidRPr="004512AC">
        <w:rPr>
          <w:u w:val="single"/>
        </w:rPr>
        <w:t>Terms.</w:t>
      </w:r>
    </w:p>
    <w:p w:rsidR="004512AC" w:rsidRPr="00CA5556" w:rsidRDefault="0067049A" w:rsidP="004512AC">
      <w:pPr>
        <w:numPr>
          <w:ilvl w:val="1"/>
          <w:numId w:val="10"/>
        </w:numPr>
      </w:pPr>
      <w:r w:rsidRPr="0067049A">
        <w:t xml:space="preserve"> </w:t>
      </w:r>
      <w:r w:rsidR="00A26C5D" w:rsidRPr="0067049A">
        <w:rPr>
          <w:u w:val="single"/>
        </w:rPr>
        <w:t>Terms</w:t>
      </w:r>
      <w:r w:rsidR="00A26C5D">
        <w:t xml:space="preserve">. </w:t>
      </w:r>
      <w:r w:rsidR="004512AC" w:rsidRPr="00CA5556">
        <w:rPr>
          <w:i/>
          <w:color w:val="000000"/>
        </w:rPr>
        <w:t>Initial membership</w:t>
      </w:r>
      <w:r w:rsidR="004512AC" w:rsidRPr="00CA5556">
        <w:rPr>
          <w:i/>
          <w:color w:val="0000FF"/>
        </w:rPr>
        <w:t>.</w:t>
      </w:r>
      <w:r w:rsidR="004512AC" w:rsidRPr="00CA5556">
        <w:t xml:space="preserve"> The term of initial membership shall be determined by agreement or by lot at a meeting of the </w:t>
      </w:r>
      <w:r w:rsidR="00A55F88">
        <w:t>Coalition</w:t>
      </w:r>
      <w:r w:rsidR="004512AC" w:rsidRPr="00CA5556">
        <w:t xml:space="preserve"> on or before the April 1995 regular meeting, and shall be staggered as follows: one third shall serve for one year, one third shall serve for two years, and one third shall serve for three years. Thereafter</w:t>
      </w:r>
      <w:r w:rsidR="004512AC" w:rsidRPr="00CA5556">
        <w:rPr>
          <w:color w:val="000000"/>
        </w:rPr>
        <w:t>, initial</w:t>
      </w:r>
      <w:r w:rsidR="004512AC" w:rsidRPr="00CA5556">
        <w:rPr>
          <w:color w:val="0000FF"/>
        </w:rPr>
        <w:t xml:space="preserve"> </w:t>
      </w:r>
      <w:r w:rsidR="004512AC" w:rsidRPr="00CA5556">
        <w:t>members shall serve only one successive three-year term except that initial members serving an initial one-year term may serve for two successive three year terms.</w:t>
      </w:r>
    </w:p>
    <w:p w:rsidR="004512AC" w:rsidRPr="00CA5556" w:rsidRDefault="004512AC" w:rsidP="004512AC">
      <w:pPr>
        <w:pStyle w:val="BodyText"/>
        <w:ind w:left="360"/>
        <w:rPr>
          <w:color w:val="000000"/>
          <w:sz w:val="24"/>
          <w:szCs w:val="24"/>
        </w:rPr>
      </w:pPr>
    </w:p>
    <w:p w:rsidR="004512AC" w:rsidRPr="00CA5556" w:rsidRDefault="004512AC" w:rsidP="004512AC">
      <w:pPr>
        <w:pStyle w:val="BodyText"/>
        <w:numPr>
          <w:ilvl w:val="1"/>
          <w:numId w:val="10"/>
        </w:numPr>
        <w:rPr>
          <w:color w:val="000000"/>
          <w:sz w:val="24"/>
          <w:szCs w:val="24"/>
        </w:rPr>
      </w:pPr>
      <w:r w:rsidRPr="00CA5556">
        <w:rPr>
          <w:i/>
          <w:color w:val="000000"/>
          <w:sz w:val="24"/>
          <w:szCs w:val="24"/>
        </w:rPr>
        <w:t>General Membership.</w:t>
      </w:r>
      <w:r w:rsidRPr="00CA5556">
        <w:rPr>
          <w:color w:val="000000"/>
          <w:sz w:val="24"/>
          <w:szCs w:val="24"/>
        </w:rPr>
        <w:t xml:space="preserve">  A term (1) shall consist of three (3) consecutive years served, except high school student representatives for whom a term (1) shall consist of one (1) year served.  Each member shall serve no more than two consecutive terms or six (6) consecutive years, except high school student representatives who shall serve no more than four (4) consecutive terms or four (4) consecutive years.</w:t>
      </w:r>
    </w:p>
    <w:p w:rsidR="00E7180B" w:rsidRDefault="00E7180B" w:rsidP="00E7180B"/>
    <w:p w:rsidR="00066F00" w:rsidRDefault="00066F00" w:rsidP="00A26C5D">
      <w:pPr>
        <w:numPr>
          <w:ilvl w:val="0"/>
          <w:numId w:val="2"/>
        </w:numPr>
        <w:tabs>
          <w:tab w:val="clear" w:pos="720"/>
          <w:tab w:val="num" w:pos="180"/>
        </w:tabs>
        <w:ind w:left="180" w:hanging="180"/>
      </w:pPr>
      <w:r>
        <w:t xml:space="preserve"> </w:t>
      </w:r>
      <w:r w:rsidRPr="0067049A">
        <w:rPr>
          <w:u w:val="single"/>
        </w:rPr>
        <w:t>Removal</w:t>
      </w:r>
      <w:r>
        <w:t xml:space="preserve">. A </w:t>
      </w:r>
      <w:r w:rsidR="00A55F88">
        <w:t>Coalition</w:t>
      </w:r>
      <w:r>
        <w:t xml:space="preserve"> member may be removed for “cause” at a regular meeting or special meeting, provided that 14 days notice of the pending action has been provided to the member and </w:t>
      </w:r>
      <w:r w:rsidR="00A55F88">
        <w:t>Coalition</w:t>
      </w:r>
      <w:r>
        <w:t xml:space="preserve">. Removal shall require a three-fourths majority vote of the </w:t>
      </w:r>
      <w:r w:rsidR="00A55F88">
        <w:t>Coalition</w:t>
      </w:r>
      <w:r>
        <w:t xml:space="preserve">. “Cause” shall consist of such conduct as, but not limited to, excessive absences from </w:t>
      </w:r>
      <w:r w:rsidR="00A55F88">
        <w:t>Coalition</w:t>
      </w:r>
      <w:r>
        <w:t xml:space="preserve"> or </w:t>
      </w:r>
      <w:r w:rsidR="00A55F88">
        <w:t xml:space="preserve">Sub-Committee </w:t>
      </w:r>
      <w:r>
        <w:t xml:space="preserve">meetings, dereliction of </w:t>
      </w:r>
      <w:r w:rsidR="00A55F88">
        <w:t>Coalition</w:t>
      </w:r>
      <w:r>
        <w:t xml:space="preserve"> responsibilities, or conduct that serves to undermine the work and purpose of the </w:t>
      </w:r>
      <w:r w:rsidR="00A55F88">
        <w:t>Coalition</w:t>
      </w:r>
      <w:r>
        <w:t xml:space="preserve">. </w:t>
      </w:r>
    </w:p>
    <w:p w:rsidR="00E7180B" w:rsidRDefault="00E7180B" w:rsidP="00E7180B"/>
    <w:p w:rsidR="00066F00" w:rsidRDefault="00066F00" w:rsidP="00A26C5D">
      <w:pPr>
        <w:numPr>
          <w:ilvl w:val="0"/>
          <w:numId w:val="2"/>
        </w:numPr>
        <w:tabs>
          <w:tab w:val="clear" w:pos="720"/>
          <w:tab w:val="num" w:pos="180"/>
        </w:tabs>
        <w:ind w:left="180" w:hanging="180"/>
      </w:pPr>
      <w:r>
        <w:lastRenderedPageBreak/>
        <w:t xml:space="preserve"> </w:t>
      </w:r>
      <w:r w:rsidRPr="0067049A">
        <w:rPr>
          <w:u w:val="single"/>
        </w:rPr>
        <w:t>Resignation</w:t>
      </w:r>
      <w:r>
        <w:t xml:space="preserve">. Any member who wishes to resign from the </w:t>
      </w:r>
      <w:r w:rsidR="00A55F88">
        <w:t>Coalition</w:t>
      </w:r>
      <w:r>
        <w:t xml:space="preserve"> prior to the expiration of that member’s term, or who no longer qualifies for the membership position held, shall give written notice of resignation to the Chair, who shall then notify the </w:t>
      </w:r>
      <w:r w:rsidR="00A55F88">
        <w:t>Coalition</w:t>
      </w:r>
      <w:r>
        <w:t xml:space="preserve"> membership. The </w:t>
      </w:r>
      <w:r w:rsidR="00A55F88">
        <w:t>Coalition</w:t>
      </w:r>
      <w:r>
        <w:t xml:space="preserve"> shall accept the resignation by formal action at the next regular or special meeting and declare the position vacant, unless the resignation is withdrawn prior to the </w:t>
      </w:r>
      <w:r w:rsidR="00A55F88">
        <w:t>Coalition</w:t>
      </w:r>
      <w:r>
        <w:t>’s action.</w:t>
      </w:r>
    </w:p>
    <w:p w:rsidR="00E7180B" w:rsidRDefault="00E7180B" w:rsidP="00E7180B"/>
    <w:p w:rsidR="0067049A" w:rsidRDefault="00066F00" w:rsidP="00A26C5D">
      <w:pPr>
        <w:numPr>
          <w:ilvl w:val="0"/>
          <w:numId w:val="2"/>
        </w:numPr>
        <w:tabs>
          <w:tab w:val="clear" w:pos="720"/>
          <w:tab w:val="num" w:pos="180"/>
        </w:tabs>
        <w:ind w:left="180" w:hanging="180"/>
      </w:pPr>
      <w:r>
        <w:t xml:space="preserve"> </w:t>
      </w:r>
      <w:r w:rsidRPr="0067049A">
        <w:rPr>
          <w:u w:val="single"/>
        </w:rPr>
        <w:t>Vacancies</w:t>
      </w:r>
      <w:r>
        <w:t xml:space="preserve">. Upon notice of the removal or resignation of a </w:t>
      </w:r>
      <w:r w:rsidR="00A55F88">
        <w:t>Coalition</w:t>
      </w:r>
      <w:r>
        <w:t xml:space="preserve"> member, or upon the expiration of a </w:t>
      </w:r>
      <w:r w:rsidR="00A55F88">
        <w:t>Coalition</w:t>
      </w:r>
      <w:r>
        <w:t xml:space="preserve"> member’s term, the Nominations Committee shall submit to the Chair the names of interested individuals who would qualify as either fiduciary or non-fiduciary, depending on the departing member’s position, as legislatively defined. If th</w:t>
      </w:r>
      <w:r w:rsidR="0067049A">
        <w:t>e vacated position is fiduciary</w:t>
      </w:r>
      <w:r>
        <w:t>, the nominees shall be affiliated with the same group as the departing member, if legislatively required. Consideration will also be</w:t>
      </w:r>
      <w:r w:rsidR="0067049A">
        <w:t xml:space="preserve"> given to other appropriate factors, including but not limited to, maintaining an equitable distribution of members from each </w:t>
      </w:r>
      <w:r w:rsidR="00A55F88">
        <w:t>Sub-Committee</w:t>
      </w:r>
      <w:r w:rsidR="0067049A">
        <w:t xml:space="preserve">. The Chair, at the next regular or special meeting, shall submit the list of nominees to a vote by the </w:t>
      </w:r>
      <w:r w:rsidR="00A55F88">
        <w:t>Coalition</w:t>
      </w:r>
      <w:r w:rsidR="0067049A">
        <w:t>.</w:t>
      </w:r>
    </w:p>
    <w:p w:rsidR="0067049A" w:rsidRDefault="0067049A" w:rsidP="0067049A"/>
    <w:p w:rsidR="00066F00" w:rsidRPr="002C65B3" w:rsidRDefault="0067049A" w:rsidP="0067049A">
      <w:pPr>
        <w:rPr>
          <w:b/>
        </w:rPr>
      </w:pPr>
      <w:r w:rsidRPr="002C65B3">
        <w:rPr>
          <w:b/>
        </w:rPr>
        <w:t>Article III. Organization</w:t>
      </w:r>
      <w:r w:rsidR="00066F00" w:rsidRPr="002C65B3">
        <w:rPr>
          <w:b/>
        </w:rPr>
        <w:t xml:space="preserve"> </w:t>
      </w:r>
    </w:p>
    <w:p w:rsidR="00E7180B" w:rsidRDefault="00E7180B" w:rsidP="00E7180B"/>
    <w:p w:rsidR="006E199F" w:rsidRDefault="002C65B3" w:rsidP="006E199F">
      <w:pPr>
        <w:numPr>
          <w:ilvl w:val="0"/>
          <w:numId w:val="6"/>
        </w:numPr>
        <w:tabs>
          <w:tab w:val="clear" w:pos="720"/>
          <w:tab w:val="num" w:pos="180"/>
        </w:tabs>
        <w:ind w:left="180" w:hanging="180"/>
      </w:pPr>
      <w:r>
        <w:t xml:space="preserve"> </w:t>
      </w:r>
      <w:smartTag w:uri="urn:schemas-microsoft-com:office:smarttags" w:element="PersonName">
        <w:r w:rsidRPr="002C65B3">
          <w:rPr>
            <w:u w:val="single"/>
          </w:rPr>
          <w:t>Executive Committee</w:t>
        </w:r>
      </w:smartTag>
      <w:r>
        <w:t xml:space="preserve">. The Officers of the </w:t>
      </w:r>
      <w:r w:rsidR="00A55F88">
        <w:t>Coalition</w:t>
      </w:r>
      <w:r>
        <w:t xml:space="preserve"> shall consist of a Chair, Chair-Elect, Secretary and Treasurer, which officers shall constitute the </w:t>
      </w:r>
      <w:smartTag w:uri="urn:schemas-microsoft-com:office:smarttags" w:element="PersonName">
        <w:r>
          <w:t>Executive Committee</w:t>
        </w:r>
      </w:smartTag>
      <w:r>
        <w:t xml:space="preserve"> of the </w:t>
      </w:r>
      <w:r w:rsidR="00A55F88">
        <w:t>Coalition</w:t>
      </w:r>
      <w:r>
        <w:t xml:space="preserve">. At each October regular meeting, the Nominating Committee will present to the </w:t>
      </w:r>
      <w:r w:rsidR="00A55F88">
        <w:t>Coalition</w:t>
      </w:r>
      <w:r>
        <w:t xml:space="preserve"> a list of interested </w:t>
      </w:r>
      <w:r w:rsidR="00A55F88">
        <w:t>Coalition</w:t>
      </w:r>
      <w:r>
        <w:t xml:space="preserve"> members, </w:t>
      </w:r>
      <w:r w:rsidR="00A55F88">
        <w:t>from</w:t>
      </w:r>
      <w:r>
        <w:t xml:space="preserve"> which the Executive Committee shall be elected by a majority vote of the </w:t>
      </w:r>
      <w:r w:rsidR="00A55F88">
        <w:t>Coalition</w:t>
      </w:r>
      <w:r>
        <w:t xml:space="preserve">. The terms of the </w:t>
      </w:r>
      <w:smartTag w:uri="urn:schemas-microsoft-com:office:smarttags" w:element="PersonName">
        <w:r>
          <w:t>Executive Committee</w:t>
        </w:r>
      </w:smartTag>
      <w:r>
        <w:t xml:space="preserve"> officers shall be one year with a maximum of two consecutive terms. The duties and responsibilities of each of these positions are outlines in Appendix A of the Bylaws.</w:t>
      </w:r>
      <w:r w:rsidR="006E199F">
        <w:t xml:space="preserve"> </w:t>
      </w:r>
      <w:r w:rsidR="006E199F" w:rsidRPr="006E199F">
        <w:rPr>
          <w:b/>
          <w:i/>
        </w:rPr>
        <w:t>AMMENDED January 2004</w:t>
      </w:r>
    </w:p>
    <w:p w:rsidR="00E7180B" w:rsidRDefault="00E7180B" w:rsidP="00E7180B"/>
    <w:p w:rsidR="002C65B3" w:rsidRDefault="002C65B3" w:rsidP="002C65B3">
      <w:pPr>
        <w:numPr>
          <w:ilvl w:val="0"/>
          <w:numId w:val="6"/>
        </w:numPr>
        <w:tabs>
          <w:tab w:val="clear" w:pos="720"/>
          <w:tab w:val="num" w:pos="180"/>
        </w:tabs>
        <w:ind w:left="180" w:hanging="180"/>
      </w:pPr>
      <w:r>
        <w:t xml:space="preserve"> </w:t>
      </w:r>
      <w:r w:rsidRPr="002C65B3">
        <w:rPr>
          <w:u w:val="single"/>
        </w:rPr>
        <w:t>Standing and Ad Hoc Committees</w:t>
      </w:r>
      <w:r>
        <w:t xml:space="preserve">. In addition to the </w:t>
      </w:r>
      <w:smartTag w:uri="urn:schemas-microsoft-com:office:smarttags" w:element="PersonName">
        <w:r>
          <w:t>Executive Committee</w:t>
        </w:r>
      </w:smartTag>
      <w:r>
        <w:t xml:space="preserve">, both standing and ad hoc committees may be established by the Chair in consultation with and approval of the </w:t>
      </w:r>
      <w:r w:rsidR="00A55F88">
        <w:t>Coalition</w:t>
      </w:r>
      <w:r>
        <w:t xml:space="preserve">. Standing Committees chairs shall be selected by the committee members who are also </w:t>
      </w:r>
      <w:r w:rsidR="00A55F88">
        <w:t>Coalition</w:t>
      </w:r>
      <w:r>
        <w:t xml:space="preserve"> members. Committee membership may be voluntary. Members of the </w:t>
      </w:r>
      <w:r w:rsidR="00A55F88">
        <w:t>Sub-Committee</w:t>
      </w:r>
      <w:r>
        <w:t xml:space="preserve"> </w:t>
      </w:r>
      <w:r w:rsidR="00A55F88">
        <w:t>Coalition</w:t>
      </w:r>
      <w:r>
        <w:t xml:space="preserve">s who are not </w:t>
      </w:r>
      <w:r w:rsidR="00A55F88">
        <w:t>Coalition</w:t>
      </w:r>
      <w:r>
        <w:t xml:space="preserve"> members may be members of any standing or ad hoc committee, other than the </w:t>
      </w:r>
      <w:smartTag w:uri="urn:schemas-microsoft-com:office:smarttags" w:element="PersonName">
        <w:r>
          <w:t>Executive Committee</w:t>
        </w:r>
      </w:smartTag>
      <w:r>
        <w:t xml:space="preserve"> and the Nominating Committee.</w:t>
      </w:r>
    </w:p>
    <w:p w:rsidR="00E7180B" w:rsidRDefault="00E7180B" w:rsidP="00E7180B"/>
    <w:p w:rsidR="00E7180B" w:rsidRDefault="00E7180B" w:rsidP="00E7180B"/>
    <w:p w:rsidR="002C65B3" w:rsidRDefault="002C65B3" w:rsidP="002C65B3">
      <w:pPr>
        <w:numPr>
          <w:ilvl w:val="0"/>
          <w:numId w:val="6"/>
        </w:numPr>
        <w:tabs>
          <w:tab w:val="clear" w:pos="720"/>
          <w:tab w:val="num" w:pos="180"/>
        </w:tabs>
        <w:ind w:left="180" w:hanging="180"/>
      </w:pPr>
      <w:r>
        <w:t xml:space="preserve"> </w:t>
      </w:r>
      <w:r w:rsidR="00A55F88">
        <w:rPr>
          <w:u w:val="single"/>
        </w:rPr>
        <w:t>Sub-Committees</w:t>
      </w:r>
      <w:r>
        <w:t xml:space="preserve">. In keeping with the intent of the structure of the </w:t>
      </w:r>
      <w:r w:rsidR="00A55F88">
        <w:t>Coalition</w:t>
      </w:r>
      <w:r>
        <w:t xml:space="preserve"> and its close relationship with each of the </w:t>
      </w:r>
      <w:r w:rsidR="00A55F88">
        <w:t>Sub-Committees</w:t>
      </w:r>
      <w:r>
        <w:t xml:space="preserve">, it is expected that the leadership of the </w:t>
      </w:r>
      <w:r w:rsidR="00A55F88">
        <w:t>Sub-Committees</w:t>
      </w:r>
      <w:r>
        <w:t xml:space="preserve"> will work in close consultation with the </w:t>
      </w:r>
      <w:r w:rsidR="00A55F88">
        <w:t>Coalition</w:t>
      </w:r>
      <w:r>
        <w:t>.</w:t>
      </w:r>
    </w:p>
    <w:p w:rsidR="002C65B3" w:rsidRDefault="002C65B3" w:rsidP="002C65B3"/>
    <w:p w:rsidR="00F744D2" w:rsidRDefault="00F744D2" w:rsidP="002C65B3">
      <w:pPr>
        <w:rPr>
          <w:b/>
        </w:rPr>
      </w:pPr>
      <w:r w:rsidRPr="00196332">
        <w:rPr>
          <w:b/>
        </w:rPr>
        <w:t>Article IV. Meetings</w:t>
      </w:r>
    </w:p>
    <w:p w:rsidR="00E7180B" w:rsidRPr="00196332" w:rsidRDefault="00E7180B" w:rsidP="002C65B3">
      <w:pPr>
        <w:rPr>
          <w:b/>
        </w:rPr>
      </w:pPr>
    </w:p>
    <w:p w:rsidR="00F744D2" w:rsidRDefault="00F744D2" w:rsidP="00F744D2">
      <w:pPr>
        <w:numPr>
          <w:ilvl w:val="0"/>
          <w:numId w:val="7"/>
        </w:numPr>
        <w:tabs>
          <w:tab w:val="clear" w:pos="720"/>
          <w:tab w:val="num" w:pos="180"/>
        </w:tabs>
        <w:ind w:left="180" w:hanging="180"/>
      </w:pPr>
      <w:r>
        <w:t xml:space="preserve"> </w:t>
      </w:r>
      <w:r w:rsidRPr="00196332">
        <w:rPr>
          <w:u w:val="single"/>
        </w:rPr>
        <w:t>Regular Meetings</w:t>
      </w:r>
      <w:r>
        <w:t xml:space="preserve">. Regular meetings of the </w:t>
      </w:r>
      <w:r w:rsidR="00A55F88">
        <w:t>Coalition</w:t>
      </w:r>
      <w:r>
        <w:t xml:space="preserve"> shall take place on the fourth Tuesday of each month, at a time and location to be determined at the previous regular </w:t>
      </w:r>
      <w:r>
        <w:lastRenderedPageBreak/>
        <w:t xml:space="preserve">meeting. Notice of regular meetings shall be provided to the </w:t>
      </w:r>
      <w:r w:rsidR="00A55F88">
        <w:t>Sub-Committees</w:t>
      </w:r>
      <w:r>
        <w:t xml:space="preserve"> and the media not less than seven days prior to such meetings.</w:t>
      </w:r>
    </w:p>
    <w:p w:rsidR="00E7180B" w:rsidRDefault="00E7180B" w:rsidP="00E7180B"/>
    <w:p w:rsidR="00F744D2" w:rsidRDefault="00F744D2" w:rsidP="00F744D2">
      <w:pPr>
        <w:numPr>
          <w:ilvl w:val="0"/>
          <w:numId w:val="7"/>
        </w:numPr>
        <w:tabs>
          <w:tab w:val="clear" w:pos="720"/>
          <w:tab w:val="num" w:pos="180"/>
        </w:tabs>
        <w:ind w:left="180" w:hanging="180"/>
      </w:pPr>
      <w:r>
        <w:t xml:space="preserve"> </w:t>
      </w:r>
      <w:r w:rsidRPr="00196332">
        <w:rPr>
          <w:u w:val="single"/>
        </w:rPr>
        <w:t>Special Meetings</w:t>
      </w:r>
      <w:r>
        <w:t xml:space="preserve">. Special meetings of the </w:t>
      </w:r>
      <w:r w:rsidR="00A55F88">
        <w:t>Coalition</w:t>
      </w:r>
      <w:r>
        <w:t xml:space="preserve"> may be called by, or at the request of, the Chair, in consultation with and approval of the </w:t>
      </w:r>
      <w:r w:rsidR="00A55F88">
        <w:t>Coalition</w:t>
      </w:r>
      <w:r>
        <w:t xml:space="preserve">. Written notice of all special meetings shall be provided to each </w:t>
      </w:r>
      <w:r w:rsidR="00A55F88">
        <w:t>Coalition</w:t>
      </w:r>
      <w:r>
        <w:t xml:space="preserve"> member not less than 48 hours prior to the time of the meeting, and to the public as soon as is practical. </w:t>
      </w:r>
    </w:p>
    <w:p w:rsidR="00F744D2" w:rsidRDefault="00F744D2" w:rsidP="00F744D2"/>
    <w:p w:rsidR="00F744D2" w:rsidRDefault="00F744D2" w:rsidP="00F744D2">
      <w:pPr>
        <w:rPr>
          <w:b/>
        </w:rPr>
      </w:pPr>
      <w:r w:rsidRPr="00196332">
        <w:rPr>
          <w:b/>
        </w:rPr>
        <w:t>Article V. Voting</w:t>
      </w:r>
    </w:p>
    <w:p w:rsidR="00E7180B" w:rsidRPr="00196332" w:rsidRDefault="00E7180B" w:rsidP="00F744D2">
      <w:pPr>
        <w:rPr>
          <w:b/>
        </w:rPr>
      </w:pPr>
    </w:p>
    <w:p w:rsidR="00196332" w:rsidRDefault="00F744D2" w:rsidP="00F744D2">
      <w:pPr>
        <w:numPr>
          <w:ilvl w:val="0"/>
          <w:numId w:val="8"/>
        </w:numPr>
        <w:tabs>
          <w:tab w:val="clear" w:pos="720"/>
          <w:tab w:val="num" w:pos="180"/>
        </w:tabs>
        <w:ind w:left="180" w:hanging="180"/>
      </w:pPr>
      <w:r>
        <w:t xml:space="preserve"> </w:t>
      </w:r>
      <w:r w:rsidRPr="00196332">
        <w:rPr>
          <w:u w:val="single"/>
        </w:rPr>
        <w:t>Quorum</w:t>
      </w:r>
      <w:r>
        <w:t xml:space="preserve">. In order to conduct any business requiring </w:t>
      </w:r>
      <w:r w:rsidR="00A55F88">
        <w:t>Coalition</w:t>
      </w:r>
      <w:r>
        <w:t xml:space="preserve"> action, a majority of the </w:t>
      </w:r>
      <w:r w:rsidR="00A55F88">
        <w:t>Coalition</w:t>
      </w:r>
      <w:r>
        <w:t xml:space="preserve"> membership must be present, at least fifty percent plus one of those present must be designated </w:t>
      </w:r>
      <w:r w:rsidR="00196332">
        <w:t xml:space="preserve">a </w:t>
      </w:r>
      <w:r>
        <w:t>non</w:t>
      </w:r>
      <w:r w:rsidR="00196332">
        <w:t>-fiduciary member.</w:t>
      </w:r>
    </w:p>
    <w:p w:rsidR="00E7180B" w:rsidRDefault="00E7180B" w:rsidP="00E7180B"/>
    <w:p w:rsidR="00F744D2" w:rsidRDefault="00196332" w:rsidP="00F744D2">
      <w:pPr>
        <w:numPr>
          <w:ilvl w:val="0"/>
          <w:numId w:val="8"/>
        </w:numPr>
        <w:tabs>
          <w:tab w:val="clear" w:pos="720"/>
          <w:tab w:val="num" w:pos="180"/>
        </w:tabs>
        <w:ind w:left="180" w:hanging="180"/>
      </w:pPr>
      <w:r>
        <w:t xml:space="preserve"> </w:t>
      </w:r>
      <w:r w:rsidRPr="00196332">
        <w:rPr>
          <w:u w:val="single"/>
        </w:rPr>
        <w:t>Voting</w:t>
      </w:r>
      <w:r>
        <w:t xml:space="preserve">. Each member of the </w:t>
      </w:r>
      <w:r w:rsidR="00A55F88">
        <w:t>Coalition</w:t>
      </w:r>
      <w:r>
        <w:t xml:space="preserve"> shall be entitled to one vote. Any and all action taken by or on the behalf of the </w:t>
      </w:r>
      <w:r w:rsidR="00A55F88">
        <w:t>Coalition</w:t>
      </w:r>
      <w:r>
        <w:t xml:space="preserve"> must be approved by a majority of the </w:t>
      </w:r>
      <w:r w:rsidR="00A55F88">
        <w:t>Coalition</w:t>
      </w:r>
      <w:r>
        <w:t xml:space="preserve"> at a regular or special meeting. Voting may, at the discretion of the </w:t>
      </w:r>
      <w:r w:rsidR="00A55F88">
        <w:t>Coalition</w:t>
      </w:r>
      <w:r>
        <w:t>, be by voice, a show of hands, or by secret ballot.</w:t>
      </w:r>
    </w:p>
    <w:p w:rsidR="00E7180B" w:rsidRDefault="00E7180B" w:rsidP="00E7180B"/>
    <w:p w:rsidR="00196332" w:rsidRDefault="00196332" w:rsidP="00F744D2">
      <w:pPr>
        <w:numPr>
          <w:ilvl w:val="0"/>
          <w:numId w:val="8"/>
        </w:numPr>
        <w:tabs>
          <w:tab w:val="clear" w:pos="720"/>
          <w:tab w:val="num" w:pos="180"/>
        </w:tabs>
        <w:ind w:left="180" w:hanging="180"/>
      </w:pPr>
      <w:r>
        <w:t xml:space="preserve"> </w:t>
      </w:r>
      <w:r w:rsidRPr="00196332">
        <w:rPr>
          <w:u w:val="single"/>
        </w:rPr>
        <w:t>Conflict of Interest</w:t>
      </w:r>
      <w:r>
        <w:t xml:space="preserve">. Once appointed, a member may not participate in a vote upon a matter in which he or she has a direct financial interest, and must disclose the conflict to the </w:t>
      </w:r>
      <w:r w:rsidR="00A55F88">
        <w:t>Coalition</w:t>
      </w:r>
      <w:r>
        <w:t xml:space="preserve"> before participating in any discussion on the matter.</w:t>
      </w:r>
    </w:p>
    <w:p w:rsidR="00196332" w:rsidRDefault="00196332" w:rsidP="00196332"/>
    <w:p w:rsidR="00196332" w:rsidRDefault="00196332" w:rsidP="00196332">
      <w:pPr>
        <w:rPr>
          <w:b/>
        </w:rPr>
      </w:pPr>
      <w:r w:rsidRPr="00327FE5">
        <w:rPr>
          <w:b/>
        </w:rPr>
        <w:t xml:space="preserve">Article VI. </w:t>
      </w:r>
      <w:smartTag w:uri="urn:schemas-microsoft-com:office:smarttags" w:element="PersonName">
        <w:r w:rsidRPr="00327FE5">
          <w:rPr>
            <w:b/>
          </w:rPr>
          <w:t>Staff</w:t>
        </w:r>
      </w:smartTag>
      <w:r w:rsidRPr="00327FE5">
        <w:rPr>
          <w:b/>
        </w:rPr>
        <w:t>ing and Planning</w:t>
      </w:r>
    </w:p>
    <w:p w:rsidR="00E7180B" w:rsidRPr="00327FE5" w:rsidRDefault="00E7180B" w:rsidP="00196332">
      <w:pPr>
        <w:rPr>
          <w:b/>
        </w:rPr>
      </w:pPr>
    </w:p>
    <w:p w:rsidR="00196332" w:rsidRDefault="00196332" w:rsidP="00196332">
      <w:pPr>
        <w:numPr>
          <w:ilvl w:val="0"/>
          <w:numId w:val="9"/>
        </w:numPr>
        <w:tabs>
          <w:tab w:val="clear" w:pos="720"/>
          <w:tab w:val="num" w:pos="180"/>
        </w:tabs>
        <w:ind w:left="180" w:hanging="180"/>
      </w:pPr>
      <w:r>
        <w:t xml:space="preserve"> </w:t>
      </w:r>
      <w:r w:rsidRPr="00327FE5">
        <w:rPr>
          <w:u w:val="single"/>
        </w:rPr>
        <w:t>Objective</w:t>
      </w:r>
      <w:r>
        <w:t xml:space="preserve">. The </w:t>
      </w:r>
      <w:r w:rsidR="00A55F88">
        <w:t>Coalition</w:t>
      </w:r>
      <w:r>
        <w:t xml:space="preserve"> has both the authority and the obligation to hire such staff and obtain such technical assistance as is necessary, within the budget constraints imposed by the </w:t>
      </w:r>
      <w:r w:rsidR="00A55F88">
        <w:t xml:space="preserve">funding agencies </w:t>
      </w:r>
      <w:r>
        <w:t xml:space="preserve">to fully and expeditiously carry out the duties and purpose of the </w:t>
      </w:r>
      <w:r w:rsidR="00A55F88">
        <w:t>Coalition</w:t>
      </w:r>
      <w:r>
        <w:t>, as legislatively mandated.</w:t>
      </w:r>
    </w:p>
    <w:p w:rsidR="00E7180B" w:rsidRDefault="00E7180B" w:rsidP="00E7180B"/>
    <w:p w:rsidR="00196332" w:rsidRDefault="00196332" w:rsidP="00196332">
      <w:pPr>
        <w:numPr>
          <w:ilvl w:val="0"/>
          <w:numId w:val="9"/>
        </w:numPr>
        <w:tabs>
          <w:tab w:val="clear" w:pos="720"/>
          <w:tab w:val="num" w:pos="180"/>
        </w:tabs>
        <w:ind w:left="180" w:hanging="180"/>
      </w:pPr>
      <w:r>
        <w:t xml:space="preserve"> </w:t>
      </w:r>
      <w:r w:rsidRPr="00327FE5">
        <w:rPr>
          <w:u w:val="single"/>
        </w:rPr>
        <w:t>Fiscal Agent</w:t>
      </w:r>
      <w:r>
        <w:t xml:space="preserve">. The </w:t>
      </w:r>
      <w:r w:rsidR="00A55F88">
        <w:t>Coalition</w:t>
      </w:r>
      <w:r>
        <w:t xml:space="preserve"> shall select a public fiscal entity, in accordance with the legislative requirements and </w:t>
      </w:r>
      <w:r w:rsidR="00A55F88">
        <w:t xml:space="preserve">funding agencies </w:t>
      </w:r>
      <w:r>
        <w:t xml:space="preserve">guidelines. The contract with the fiscal entity shall provide for the fiscal management of the </w:t>
      </w:r>
      <w:r w:rsidR="00A55F88">
        <w:t>Coalition</w:t>
      </w:r>
      <w:r>
        <w:t>.</w:t>
      </w:r>
    </w:p>
    <w:p w:rsidR="00E7180B" w:rsidRDefault="00E7180B" w:rsidP="00E7180B"/>
    <w:p w:rsidR="00196332" w:rsidRDefault="00196332" w:rsidP="00196332">
      <w:pPr>
        <w:numPr>
          <w:ilvl w:val="0"/>
          <w:numId w:val="9"/>
        </w:numPr>
        <w:tabs>
          <w:tab w:val="clear" w:pos="720"/>
          <w:tab w:val="num" w:pos="180"/>
        </w:tabs>
        <w:ind w:left="180" w:hanging="180"/>
      </w:pPr>
      <w:r>
        <w:t xml:space="preserve"> </w:t>
      </w:r>
      <w:r w:rsidRPr="00327FE5">
        <w:rPr>
          <w:u w:val="single"/>
        </w:rPr>
        <w:t>Planning Budget</w:t>
      </w:r>
      <w:r>
        <w:t xml:space="preserve">. The </w:t>
      </w:r>
      <w:smartTag w:uri="urn:schemas-microsoft-com:office:smarttags" w:element="PersonName">
        <w:r>
          <w:t>Executive Committee</w:t>
        </w:r>
      </w:smartTag>
      <w:r>
        <w:t xml:space="preserve">, in consultation with the leadership of the </w:t>
      </w:r>
      <w:r w:rsidR="00A55F88">
        <w:t>Sub-Committees</w:t>
      </w:r>
      <w:r>
        <w:t xml:space="preserve">, shall be delegated the responsibility  of developing an annual budget for planning and staffing, and to submit the proposed budget to the </w:t>
      </w:r>
      <w:r w:rsidR="00A55F88">
        <w:t>Coalition</w:t>
      </w:r>
      <w:r>
        <w:t xml:space="preserve"> at a regular or special meeting, for review consideration and approval.</w:t>
      </w:r>
    </w:p>
    <w:p w:rsidR="00E7180B" w:rsidRDefault="00E7180B" w:rsidP="00E7180B"/>
    <w:p w:rsidR="00327FE5" w:rsidRDefault="00196332" w:rsidP="00196332">
      <w:pPr>
        <w:numPr>
          <w:ilvl w:val="0"/>
          <w:numId w:val="9"/>
        </w:numPr>
        <w:tabs>
          <w:tab w:val="clear" w:pos="720"/>
          <w:tab w:val="num" w:pos="180"/>
        </w:tabs>
        <w:ind w:left="180" w:hanging="180"/>
      </w:pPr>
      <w:r>
        <w:t xml:space="preserve"> </w:t>
      </w:r>
      <w:r w:rsidRPr="00327FE5">
        <w:rPr>
          <w:u w:val="single"/>
        </w:rPr>
        <w:t>Staff</w:t>
      </w:r>
      <w:r>
        <w:t xml:space="preserve">. An ad hoc committee, working in conjunction with he Executive Committee, the leadership of the </w:t>
      </w:r>
      <w:r w:rsidR="00A55F88">
        <w:t>Sub-Committees</w:t>
      </w:r>
      <w:r>
        <w:t xml:space="preserve"> and other appropriate entities, shall be delegated the responsibility  of recruiting, interviewing and hiring applicant for such consultant and staff positions</w:t>
      </w:r>
      <w:r w:rsidR="00327FE5">
        <w:t xml:space="preserve"> as are deemed necessary by the </w:t>
      </w:r>
      <w:r w:rsidR="00A55F88">
        <w:t>Coalition</w:t>
      </w:r>
      <w:r w:rsidR="00327FE5">
        <w:t xml:space="preserve">. Administration of all staff salary and benefits will be the responsibility of the Executive Committee, acting in conjunction with the </w:t>
      </w:r>
      <w:r w:rsidR="00A55F88">
        <w:t>Coalition</w:t>
      </w:r>
      <w:r w:rsidR="00327FE5">
        <w:t xml:space="preserve"> Treasurer and other appropriate entities. All staff members shall be directly responsible to the Executive Committee.</w:t>
      </w:r>
    </w:p>
    <w:p w:rsidR="00327FE5" w:rsidRDefault="00327FE5" w:rsidP="00327FE5"/>
    <w:p w:rsidR="00327FE5" w:rsidRDefault="00327FE5" w:rsidP="00327FE5">
      <w:pPr>
        <w:rPr>
          <w:b/>
        </w:rPr>
      </w:pPr>
      <w:r w:rsidRPr="00327FE5">
        <w:rPr>
          <w:b/>
        </w:rPr>
        <w:t>Article VII. Amendments and Revisions</w:t>
      </w:r>
    </w:p>
    <w:p w:rsidR="00E7180B" w:rsidRPr="00327FE5" w:rsidRDefault="00E7180B" w:rsidP="00327FE5">
      <w:pPr>
        <w:rPr>
          <w:b/>
        </w:rPr>
      </w:pPr>
    </w:p>
    <w:p w:rsidR="00327FE5" w:rsidRDefault="00327FE5" w:rsidP="00327FE5">
      <w:r>
        <w:t>These Bylaws shall be reviewed in October each year.</w:t>
      </w:r>
    </w:p>
    <w:p w:rsidR="00327FE5" w:rsidRDefault="00327FE5" w:rsidP="00327FE5"/>
    <w:p w:rsidR="00327FE5" w:rsidRDefault="00327FE5" w:rsidP="00327FE5">
      <w:r>
        <w:t xml:space="preserve">These Bylaws may be amended or revised at any time by two-thirds majority of the </w:t>
      </w:r>
      <w:r w:rsidR="00A55F88">
        <w:t>Coalition</w:t>
      </w:r>
      <w:r>
        <w:t>.</w:t>
      </w:r>
    </w:p>
    <w:p w:rsidR="00327FE5" w:rsidRDefault="00327FE5" w:rsidP="00327FE5"/>
    <w:p w:rsidR="00327FE5" w:rsidRDefault="00327FE5" w:rsidP="00327FE5">
      <w:proofErr w:type="gramStart"/>
      <w:r>
        <w:t xml:space="preserve">Adopted by the </w:t>
      </w:r>
      <w:r w:rsidR="00A55F88">
        <w:t>Coalition</w:t>
      </w:r>
      <w:r>
        <w:t xml:space="preserve"> this </w:t>
      </w:r>
      <w:r w:rsidR="0010400E">
        <w:t xml:space="preserve">[day] </w:t>
      </w:r>
      <w:r>
        <w:t xml:space="preserve">day of October </w:t>
      </w:r>
      <w:r w:rsidR="0010400E">
        <w:t>[year]</w:t>
      </w:r>
      <w:r>
        <w:t>.</w:t>
      </w:r>
      <w:proofErr w:type="gramEnd"/>
    </w:p>
    <w:p w:rsidR="00327FE5" w:rsidRDefault="00327FE5" w:rsidP="00327FE5"/>
    <w:p w:rsidR="00327FE5" w:rsidRDefault="00327FE5" w:rsidP="00327FE5">
      <w:r>
        <w:t>_____________________________________________</w:t>
      </w:r>
    </w:p>
    <w:p w:rsidR="00196332" w:rsidRDefault="0010400E" w:rsidP="00327FE5">
      <w:r>
        <w:t>[</w:t>
      </w:r>
      <w:proofErr w:type="gramStart"/>
      <w:r>
        <w:t>name</w:t>
      </w:r>
      <w:proofErr w:type="gramEnd"/>
      <w:r>
        <w:t>]</w:t>
      </w:r>
      <w:r w:rsidR="00327FE5">
        <w:t xml:space="preserve">, </w:t>
      </w:r>
      <w:r w:rsidR="00A55F88">
        <w:t>Coalition</w:t>
      </w:r>
      <w:r w:rsidR="00327FE5">
        <w:t xml:space="preserve"> Chair</w:t>
      </w:r>
      <w:r w:rsidR="00196332">
        <w:t xml:space="preserve"> </w:t>
      </w:r>
    </w:p>
    <w:p w:rsidR="00260808" w:rsidRDefault="00260808">
      <w:r>
        <w:br w:type="page"/>
      </w:r>
    </w:p>
    <w:p w:rsidR="00260808" w:rsidRDefault="00260808" w:rsidP="00260808">
      <w:pPr>
        <w:rPr>
          <w:b/>
        </w:rPr>
      </w:pPr>
      <w:r>
        <w:rPr>
          <w:b/>
        </w:rPr>
        <w:lastRenderedPageBreak/>
        <w:t>Bylaws</w:t>
      </w:r>
    </w:p>
    <w:p w:rsidR="00260808" w:rsidRDefault="00260808" w:rsidP="00260808">
      <w:pPr>
        <w:rPr>
          <w:b/>
        </w:rPr>
      </w:pPr>
      <w:r>
        <w:rPr>
          <w:b/>
        </w:rPr>
        <w:t>Appendix A</w:t>
      </w:r>
    </w:p>
    <w:p w:rsidR="00260808" w:rsidRDefault="00260808" w:rsidP="00260808">
      <w:pPr>
        <w:rPr>
          <w:b/>
        </w:rPr>
      </w:pPr>
      <w:r>
        <w:rPr>
          <w:b/>
        </w:rPr>
        <w:t>Executive Committee Responsibilities</w:t>
      </w:r>
    </w:p>
    <w:p w:rsidR="00260808" w:rsidRDefault="00260808" w:rsidP="00260808">
      <w:pPr>
        <w:rPr>
          <w:b/>
        </w:rPr>
      </w:pPr>
    </w:p>
    <w:p w:rsidR="00260808" w:rsidRDefault="00260808" w:rsidP="00260808">
      <w:pPr>
        <w:rPr>
          <w:b/>
          <w:u w:val="single"/>
        </w:rPr>
      </w:pPr>
      <w:r w:rsidRPr="00604114">
        <w:rPr>
          <w:b/>
          <w:u w:val="single"/>
        </w:rPr>
        <w:t>Chair</w:t>
      </w:r>
    </w:p>
    <w:p w:rsidR="00260808" w:rsidRDefault="00260808" w:rsidP="00260808">
      <w:pPr>
        <w:numPr>
          <w:ilvl w:val="0"/>
          <w:numId w:val="11"/>
        </w:numPr>
      </w:pPr>
      <w:r>
        <w:t xml:space="preserve">Preside over and conduct all meetings of the </w:t>
      </w:r>
      <w:r w:rsidR="001A2CC0">
        <w:t>Coalition</w:t>
      </w:r>
    </w:p>
    <w:p w:rsidR="00260808" w:rsidRDefault="00260808" w:rsidP="00260808">
      <w:pPr>
        <w:numPr>
          <w:ilvl w:val="0"/>
          <w:numId w:val="11"/>
        </w:numPr>
      </w:pPr>
      <w:r>
        <w:t>Serve as Chair for Executive Committee.</w:t>
      </w:r>
    </w:p>
    <w:p w:rsidR="00260808" w:rsidRDefault="00260808" w:rsidP="00260808">
      <w:pPr>
        <w:numPr>
          <w:ilvl w:val="0"/>
          <w:numId w:val="11"/>
        </w:numPr>
      </w:pPr>
      <w:r>
        <w:t xml:space="preserve">Provide overall leadership and coordination of all phases of the </w:t>
      </w:r>
      <w:r w:rsidR="001A2CC0">
        <w:t>Coalition</w:t>
      </w:r>
      <w:r>
        <w:t xml:space="preserve"> operation.</w:t>
      </w:r>
    </w:p>
    <w:p w:rsidR="00260808" w:rsidRDefault="00260808" w:rsidP="00260808">
      <w:pPr>
        <w:numPr>
          <w:ilvl w:val="0"/>
          <w:numId w:val="11"/>
        </w:numPr>
      </w:pPr>
      <w:r>
        <w:t xml:space="preserve">Assist in the preparation of </w:t>
      </w:r>
      <w:r w:rsidR="001A2CC0">
        <w:t>Coalition</w:t>
      </w:r>
      <w:r>
        <w:t xml:space="preserve"> meeting agendas.</w:t>
      </w:r>
    </w:p>
    <w:p w:rsidR="00260808" w:rsidRDefault="00260808" w:rsidP="00260808">
      <w:pPr>
        <w:numPr>
          <w:ilvl w:val="0"/>
          <w:numId w:val="11"/>
        </w:numPr>
      </w:pPr>
      <w:r>
        <w:t xml:space="preserve">Can serve as or appoint a liaison to Funding Agencies, and other state and local governmental entities in those matters pertaining to the work of the </w:t>
      </w:r>
      <w:r w:rsidR="001A2CC0">
        <w:t>Coalition</w:t>
      </w:r>
      <w:r>
        <w:t>.</w:t>
      </w:r>
    </w:p>
    <w:p w:rsidR="00260808" w:rsidRDefault="00260808" w:rsidP="00260808">
      <w:pPr>
        <w:numPr>
          <w:ilvl w:val="0"/>
          <w:numId w:val="11"/>
        </w:numPr>
      </w:pPr>
      <w:r>
        <w:t xml:space="preserve">Co-authorizes all </w:t>
      </w:r>
      <w:r w:rsidR="001A2CC0">
        <w:t>Coalition</w:t>
      </w:r>
      <w:r>
        <w:t xml:space="preserve"> disbursements.</w:t>
      </w:r>
    </w:p>
    <w:p w:rsidR="00260808" w:rsidRDefault="00260808" w:rsidP="00260808"/>
    <w:p w:rsidR="00260808" w:rsidRDefault="00260808" w:rsidP="00260808">
      <w:pPr>
        <w:rPr>
          <w:b/>
          <w:u w:val="single"/>
        </w:rPr>
      </w:pPr>
      <w:r w:rsidRPr="00604114">
        <w:rPr>
          <w:b/>
          <w:u w:val="single"/>
        </w:rPr>
        <w:t>Chair-Elect</w:t>
      </w:r>
    </w:p>
    <w:p w:rsidR="00260808" w:rsidRDefault="00260808" w:rsidP="00260808">
      <w:pPr>
        <w:numPr>
          <w:ilvl w:val="0"/>
          <w:numId w:val="12"/>
        </w:numPr>
      </w:pPr>
      <w:r>
        <w:t xml:space="preserve">Assists the Chair in carrying out </w:t>
      </w:r>
      <w:r>
        <w:t>h</w:t>
      </w:r>
      <w:r>
        <w:t>is or her duties.</w:t>
      </w:r>
    </w:p>
    <w:p w:rsidR="00260808" w:rsidRDefault="00260808" w:rsidP="00260808">
      <w:pPr>
        <w:numPr>
          <w:ilvl w:val="0"/>
          <w:numId w:val="12"/>
        </w:numPr>
      </w:pPr>
      <w:r>
        <w:t>Performs the duties of Chair in his or her absence.</w:t>
      </w:r>
    </w:p>
    <w:p w:rsidR="00260808" w:rsidRDefault="00260808" w:rsidP="00260808">
      <w:pPr>
        <w:numPr>
          <w:ilvl w:val="0"/>
          <w:numId w:val="12"/>
        </w:numPr>
      </w:pPr>
      <w:r>
        <w:t xml:space="preserve">Develops meeting agendas in consultation with the Executive Committee and the leadership of all other standing and ad hoe committees.  </w:t>
      </w:r>
    </w:p>
    <w:p w:rsidR="00260808" w:rsidRDefault="00260808" w:rsidP="00260808"/>
    <w:p w:rsidR="00260808" w:rsidRDefault="00260808" w:rsidP="00260808">
      <w:pPr>
        <w:rPr>
          <w:b/>
          <w:u w:val="single"/>
        </w:rPr>
      </w:pPr>
      <w:r>
        <w:rPr>
          <w:b/>
          <w:u w:val="single"/>
        </w:rPr>
        <w:t>Secretary</w:t>
      </w:r>
    </w:p>
    <w:p w:rsidR="00260808" w:rsidRDefault="00260808" w:rsidP="00260808">
      <w:pPr>
        <w:numPr>
          <w:ilvl w:val="0"/>
          <w:numId w:val="13"/>
        </w:numPr>
      </w:pPr>
      <w:r>
        <w:t xml:space="preserve">Records and prepares the minutes of all the </w:t>
      </w:r>
      <w:r w:rsidR="001A2CC0">
        <w:t>Coalition</w:t>
      </w:r>
      <w:r>
        <w:t xml:space="preserve"> and Executive Committee proceedings.</w:t>
      </w:r>
    </w:p>
    <w:p w:rsidR="00260808" w:rsidRDefault="00260808" w:rsidP="00260808"/>
    <w:p w:rsidR="00260808" w:rsidRDefault="00260808" w:rsidP="00260808">
      <w:pPr>
        <w:rPr>
          <w:b/>
          <w:u w:val="single"/>
        </w:rPr>
      </w:pPr>
      <w:r>
        <w:rPr>
          <w:b/>
          <w:u w:val="single"/>
        </w:rPr>
        <w:t>Treasurer</w:t>
      </w:r>
    </w:p>
    <w:p w:rsidR="00260808" w:rsidRDefault="00260808" w:rsidP="00260808">
      <w:pPr>
        <w:numPr>
          <w:ilvl w:val="0"/>
          <w:numId w:val="14"/>
        </w:numPr>
      </w:pPr>
      <w:r>
        <w:t xml:space="preserve">Prepares </w:t>
      </w:r>
      <w:r w:rsidR="001A2CC0">
        <w:t>Coalition</w:t>
      </w:r>
      <w:r>
        <w:t xml:space="preserve"> budget in consultation with Executive Committee.</w:t>
      </w:r>
    </w:p>
    <w:p w:rsidR="00260808" w:rsidRDefault="00260808" w:rsidP="00260808">
      <w:pPr>
        <w:numPr>
          <w:ilvl w:val="0"/>
          <w:numId w:val="14"/>
        </w:numPr>
      </w:pPr>
      <w:r>
        <w:t xml:space="preserve">Works with Executive Committee to develop procedures for the expenditure and control of funds allocated to the </w:t>
      </w:r>
      <w:r w:rsidR="001A2CC0">
        <w:t>Coalition</w:t>
      </w:r>
      <w:r>
        <w:t>.</w:t>
      </w:r>
    </w:p>
    <w:p w:rsidR="00260808" w:rsidRDefault="00260808" w:rsidP="00260808">
      <w:pPr>
        <w:numPr>
          <w:ilvl w:val="0"/>
          <w:numId w:val="14"/>
        </w:numPr>
      </w:pPr>
      <w:r>
        <w:t xml:space="preserve">Co-authorizes all </w:t>
      </w:r>
      <w:r w:rsidR="001A2CC0">
        <w:t>Coalition</w:t>
      </w:r>
      <w:r>
        <w:t xml:space="preserve"> disbursements.</w:t>
      </w:r>
    </w:p>
    <w:p w:rsidR="00260808" w:rsidRDefault="00260808" w:rsidP="00260808">
      <w:pPr>
        <w:numPr>
          <w:ilvl w:val="0"/>
          <w:numId w:val="14"/>
        </w:numPr>
      </w:pPr>
      <w:r>
        <w:t xml:space="preserve">Serves as liaison between </w:t>
      </w:r>
      <w:r w:rsidR="001A2CC0">
        <w:t>Coalition</w:t>
      </w:r>
      <w:r>
        <w:t xml:space="preserve"> and Fiscal agent with respect to fiscal matters.</w:t>
      </w:r>
    </w:p>
    <w:p w:rsidR="00260808" w:rsidRDefault="00260808" w:rsidP="00260808">
      <w:pPr>
        <w:numPr>
          <w:ilvl w:val="0"/>
          <w:numId w:val="14"/>
        </w:numPr>
      </w:pPr>
      <w:r>
        <w:t>Prepares and presents financial statements as required.</w:t>
      </w:r>
    </w:p>
    <w:p w:rsidR="00260808" w:rsidRPr="00604114" w:rsidRDefault="00260808" w:rsidP="00260808">
      <w:pPr>
        <w:ind w:left="360"/>
      </w:pPr>
    </w:p>
    <w:p w:rsidR="002C65B3" w:rsidRDefault="002C65B3" w:rsidP="002C65B3">
      <w:bookmarkStart w:id="0" w:name="_GoBack"/>
      <w:bookmarkEnd w:id="0"/>
    </w:p>
    <w:sectPr w:rsidR="002C65B3" w:rsidSect="00FB364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4F" w:rsidRDefault="00C756E1" w:rsidP="00794EB6">
      <w:r>
        <w:separator/>
      </w:r>
    </w:p>
  </w:endnote>
  <w:endnote w:type="continuationSeparator" w:id="0">
    <w:p w:rsidR="00FB364F" w:rsidRDefault="00C756E1" w:rsidP="0079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4B" w:rsidRDefault="00FB364F" w:rsidP="00A06A47">
    <w:pPr>
      <w:pStyle w:val="Footer"/>
      <w:framePr w:wrap="around" w:vAnchor="text" w:hAnchor="margin" w:xAlign="right" w:y="1"/>
      <w:rPr>
        <w:rStyle w:val="PageNumber"/>
      </w:rPr>
    </w:pPr>
    <w:r>
      <w:rPr>
        <w:rStyle w:val="PageNumber"/>
      </w:rPr>
      <w:fldChar w:fldCharType="begin"/>
    </w:r>
    <w:r w:rsidR="00D0444B">
      <w:rPr>
        <w:rStyle w:val="PageNumber"/>
      </w:rPr>
      <w:instrText xml:space="preserve">PAGE  </w:instrText>
    </w:r>
    <w:r>
      <w:rPr>
        <w:rStyle w:val="PageNumber"/>
      </w:rPr>
      <w:fldChar w:fldCharType="end"/>
    </w:r>
  </w:p>
  <w:p w:rsidR="00D0444B" w:rsidRDefault="00D0444B" w:rsidP="00A06A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4B" w:rsidRDefault="00FB364F" w:rsidP="00A06A47">
    <w:pPr>
      <w:pStyle w:val="Footer"/>
      <w:framePr w:wrap="around" w:vAnchor="text" w:hAnchor="margin" w:xAlign="right" w:y="1"/>
      <w:rPr>
        <w:rStyle w:val="PageNumber"/>
      </w:rPr>
    </w:pPr>
    <w:r>
      <w:rPr>
        <w:rStyle w:val="PageNumber"/>
      </w:rPr>
      <w:fldChar w:fldCharType="begin"/>
    </w:r>
    <w:r w:rsidR="00D0444B">
      <w:rPr>
        <w:rStyle w:val="PageNumber"/>
      </w:rPr>
      <w:instrText xml:space="preserve">PAGE  </w:instrText>
    </w:r>
    <w:r>
      <w:rPr>
        <w:rStyle w:val="PageNumber"/>
      </w:rPr>
      <w:fldChar w:fldCharType="separate"/>
    </w:r>
    <w:r w:rsidR="001A2CC0">
      <w:rPr>
        <w:rStyle w:val="PageNumber"/>
        <w:noProof/>
      </w:rPr>
      <w:t>5</w:t>
    </w:r>
    <w:r>
      <w:rPr>
        <w:rStyle w:val="PageNumber"/>
      </w:rPr>
      <w:fldChar w:fldCharType="end"/>
    </w:r>
  </w:p>
  <w:p w:rsidR="00D0444B" w:rsidRDefault="00D0444B" w:rsidP="00A06A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4F" w:rsidRDefault="00C756E1" w:rsidP="00794EB6">
      <w:r>
        <w:separator/>
      </w:r>
    </w:p>
  </w:footnote>
  <w:footnote w:type="continuationSeparator" w:id="0">
    <w:p w:rsidR="00FB364F" w:rsidRDefault="00C756E1" w:rsidP="00794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84AA2"/>
    <w:multiLevelType w:val="hybridMultilevel"/>
    <w:tmpl w:val="92542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ED0582"/>
    <w:multiLevelType w:val="hybridMultilevel"/>
    <w:tmpl w:val="0D2A6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E77E10"/>
    <w:multiLevelType w:val="hybridMultilevel"/>
    <w:tmpl w:val="AFB8D1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BD4B98"/>
    <w:multiLevelType w:val="multilevel"/>
    <w:tmpl w:val="D59A06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4EA2124"/>
    <w:multiLevelType w:val="hybridMultilevel"/>
    <w:tmpl w:val="1924C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633955"/>
    <w:multiLevelType w:val="hybridMultilevel"/>
    <w:tmpl w:val="2F6C9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432771"/>
    <w:multiLevelType w:val="hybridMultilevel"/>
    <w:tmpl w:val="3AFAE7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9915B8"/>
    <w:multiLevelType w:val="hybridMultilevel"/>
    <w:tmpl w:val="BD8AC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936637"/>
    <w:multiLevelType w:val="hybridMultilevel"/>
    <w:tmpl w:val="55F04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E24C8F"/>
    <w:multiLevelType w:val="hybridMultilevel"/>
    <w:tmpl w:val="B07861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A77B17"/>
    <w:multiLevelType w:val="hybridMultilevel"/>
    <w:tmpl w:val="2E12D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427E1B"/>
    <w:multiLevelType w:val="hybridMultilevel"/>
    <w:tmpl w:val="43B84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0B2580"/>
    <w:multiLevelType w:val="hybridMultilevel"/>
    <w:tmpl w:val="C4826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0D21F3"/>
    <w:multiLevelType w:val="hybridMultilevel"/>
    <w:tmpl w:val="5C0E0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7"/>
  </w:num>
  <w:num w:numId="4">
    <w:abstractNumId w:val="5"/>
  </w:num>
  <w:num w:numId="5">
    <w:abstractNumId w:val="8"/>
  </w:num>
  <w:num w:numId="6">
    <w:abstractNumId w:val="11"/>
  </w:num>
  <w:num w:numId="7">
    <w:abstractNumId w:val="13"/>
  </w:num>
  <w:num w:numId="8">
    <w:abstractNumId w:val="1"/>
  </w:num>
  <w:num w:numId="9">
    <w:abstractNumId w:val="4"/>
  </w:num>
  <w:num w:numId="10">
    <w:abstractNumId w:val="3"/>
  </w:num>
  <w:num w:numId="11">
    <w:abstractNumId w:val="10"/>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60FA"/>
    <w:rsid w:val="00066F00"/>
    <w:rsid w:val="00071F41"/>
    <w:rsid w:val="00094147"/>
    <w:rsid w:val="0010400E"/>
    <w:rsid w:val="00164EC0"/>
    <w:rsid w:val="00196332"/>
    <w:rsid w:val="001A2CC0"/>
    <w:rsid w:val="00260808"/>
    <w:rsid w:val="002C65B3"/>
    <w:rsid w:val="00327FE5"/>
    <w:rsid w:val="003360FA"/>
    <w:rsid w:val="003B3870"/>
    <w:rsid w:val="00411111"/>
    <w:rsid w:val="004512AC"/>
    <w:rsid w:val="0067049A"/>
    <w:rsid w:val="006E199F"/>
    <w:rsid w:val="008D5B5D"/>
    <w:rsid w:val="00A06A47"/>
    <w:rsid w:val="00A26C5D"/>
    <w:rsid w:val="00A55F88"/>
    <w:rsid w:val="00C756E1"/>
    <w:rsid w:val="00D0444B"/>
    <w:rsid w:val="00E131F2"/>
    <w:rsid w:val="00E7180B"/>
    <w:rsid w:val="00F744D2"/>
    <w:rsid w:val="00FB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A47"/>
    <w:pPr>
      <w:tabs>
        <w:tab w:val="center" w:pos="4320"/>
        <w:tab w:val="right" w:pos="8640"/>
      </w:tabs>
    </w:pPr>
  </w:style>
  <w:style w:type="character" w:styleId="PageNumber">
    <w:name w:val="page number"/>
    <w:basedOn w:val="DefaultParagraphFont"/>
    <w:rsid w:val="00A06A47"/>
  </w:style>
  <w:style w:type="paragraph" w:styleId="BalloonText">
    <w:name w:val="Balloon Text"/>
    <w:basedOn w:val="Normal"/>
    <w:semiHidden/>
    <w:rsid w:val="006E199F"/>
    <w:rPr>
      <w:rFonts w:ascii="Tahoma" w:hAnsi="Tahoma" w:cs="Tahoma"/>
      <w:sz w:val="16"/>
      <w:szCs w:val="16"/>
    </w:rPr>
  </w:style>
  <w:style w:type="paragraph" w:styleId="BodyText">
    <w:name w:val="Body Text"/>
    <w:basedOn w:val="Normal"/>
    <w:link w:val="BodyTextChar"/>
    <w:rsid w:val="004512AC"/>
    <w:rPr>
      <w:color w:val="0000FF"/>
      <w:sz w:val="20"/>
      <w:szCs w:val="20"/>
    </w:rPr>
  </w:style>
  <w:style w:type="character" w:customStyle="1" w:styleId="BodyTextChar">
    <w:name w:val="Body Text Char"/>
    <w:basedOn w:val="DefaultParagraphFont"/>
    <w:link w:val="BodyText"/>
    <w:rsid w:val="004512AC"/>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1472</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Snohomish County Federated Health and Safety Network</vt:lpstr>
    </vt:vector>
  </TitlesOfParts>
  <Company>Snohomish County Health and Safety Network</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Snohomish County Federated Health and Safety Network</dc:title>
  <dc:subject/>
  <dc:creator>Lauren</dc:creator>
  <cp:keywords/>
  <dc:description/>
  <cp:lastModifiedBy>Mariani, Sarah E (DSHS/DBHR)</cp:lastModifiedBy>
  <cp:revision>7</cp:revision>
  <cp:lastPrinted>2004-11-10T18:02:00Z</cp:lastPrinted>
  <dcterms:created xsi:type="dcterms:W3CDTF">2012-08-28T19:33:00Z</dcterms:created>
  <dcterms:modified xsi:type="dcterms:W3CDTF">2012-10-03T16:00:00Z</dcterms:modified>
</cp:coreProperties>
</file>