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49" w:rsidRDefault="00583DA5" w:rsidP="008816E0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DB3B78">
        <w:rPr>
          <w:sz w:val="28"/>
          <w:szCs w:val="28"/>
        </w:rPr>
        <w:t xml:space="preserve">he </w:t>
      </w:r>
      <w:r w:rsidR="002A2820">
        <w:rPr>
          <w:sz w:val="28"/>
          <w:szCs w:val="28"/>
        </w:rPr>
        <w:t xml:space="preserve">Annual </w:t>
      </w:r>
      <w:r w:rsidR="00EF614D">
        <w:rPr>
          <w:sz w:val="28"/>
          <w:szCs w:val="28"/>
        </w:rPr>
        <w:t>PRI</w:t>
      </w:r>
      <w:r w:rsidR="008816E0">
        <w:rPr>
          <w:sz w:val="28"/>
          <w:szCs w:val="28"/>
        </w:rPr>
        <w:t xml:space="preserve"> Community Survey</w:t>
      </w:r>
    </w:p>
    <w:p w:rsidR="0014031C" w:rsidRPr="0014031C" w:rsidRDefault="00C00786" w:rsidP="0014031C">
      <w:pPr>
        <w:rPr>
          <w:b/>
        </w:rPr>
      </w:pPr>
      <w:r>
        <w:rPr>
          <w:b/>
        </w:rPr>
        <w:t>Goals of the</w:t>
      </w:r>
      <w:r w:rsidR="0014031C">
        <w:rPr>
          <w:b/>
        </w:rPr>
        <w:t xml:space="preserve"> Community </w:t>
      </w:r>
      <w:r>
        <w:rPr>
          <w:b/>
        </w:rPr>
        <w:t>Survey</w:t>
      </w:r>
    </w:p>
    <w:p w:rsidR="00804EBA" w:rsidRDefault="00064F1B" w:rsidP="0014031C">
      <w:r>
        <w:t>We know that children and youth are influenced by the</w:t>
      </w:r>
      <w:r w:rsidR="001527A1">
        <w:t>ir families’ values, by their peers, and by their communities’ l</w:t>
      </w:r>
      <w:r w:rsidR="00C00786">
        <w:t xml:space="preserve">aws and </w:t>
      </w:r>
      <w:r w:rsidR="001527A1">
        <w:t>n</w:t>
      </w:r>
      <w:r w:rsidR="00C00786">
        <w:t>orms</w:t>
      </w:r>
      <w:r w:rsidR="00F208AB">
        <w:t>.  We often refer to these by saying things like “my friends</w:t>
      </w:r>
      <w:r w:rsidR="00C00786">
        <w:t xml:space="preserve"> all</w:t>
      </w:r>
      <w:r w:rsidR="00F208AB">
        <w:t xml:space="preserve"> think…” or “the people in this community believe…”  </w:t>
      </w:r>
      <w:r>
        <w:t xml:space="preserve"> In </w:t>
      </w:r>
      <w:r w:rsidR="00C00786">
        <w:t xml:space="preserve">the </w:t>
      </w:r>
      <w:r w:rsidR="00A909C0">
        <w:t>strategic</w:t>
      </w:r>
      <w:r>
        <w:t xml:space="preserve"> planning process </w:t>
      </w:r>
      <w:r w:rsidR="009868A6">
        <w:t>coalitions</w:t>
      </w:r>
      <w:r w:rsidR="00A909C0">
        <w:t xml:space="preserve"> do </w:t>
      </w:r>
      <w:r w:rsidR="00C00786">
        <w:t>as</w:t>
      </w:r>
      <w:r>
        <w:t>sessments</w:t>
      </w:r>
      <w:r w:rsidR="00A909C0">
        <w:t xml:space="preserve"> in order to</w:t>
      </w:r>
      <w:r>
        <w:t xml:space="preserve"> understand the strength of those influences</w:t>
      </w:r>
      <w:r w:rsidR="00C00786">
        <w:t xml:space="preserve">, and then </w:t>
      </w:r>
      <w:r w:rsidR="001527A1">
        <w:t>use</w:t>
      </w:r>
      <w:r>
        <w:t xml:space="preserve"> the results of th</w:t>
      </w:r>
      <w:r w:rsidR="00A909C0">
        <w:t>ose assessments to select the best</w:t>
      </w:r>
      <w:r>
        <w:t xml:space="preserve"> </w:t>
      </w:r>
      <w:r w:rsidR="00F208AB">
        <w:t xml:space="preserve">prevention </w:t>
      </w:r>
      <w:r w:rsidR="00A909C0">
        <w:t>strategies</w:t>
      </w:r>
      <w:r>
        <w:t>.  However, our needs assessment data</w:t>
      </w:r>
      <w:r w:rsidR="005A04A9">
        <w:t xml:space="preserve"> are largely</w:t>
      </w:r>
      <w:r>
        <w:t xml:space="preserve"> </w:t>
      </w:r>
      <w:r w:rsidR="005A04A9">
        <w:t xml:space="preserve">based on the Healthy Youth Survey, and so </w:t>
      </w:r>
      <w:r w:rsidR="001527A1">
        <w:t>are</w:t>
      </w:r>
      <w:r>
        <w:t xml:space="preserve"> oriented toward the perceptions and opinions of youth. We have no data to use as measurement of the adult</w:t>
      </w:r>
      <w:r w:rsidR="001527A1">
        <w:t xml:space="preserve"> perceptions and opinion</w:t>
      </w:r>
      <w:r>
        <w:t>s</w:t>
      </w:r>
      <w:r w:rsidR="00A56A2D">
        <w:t xml:space="preserve"> </w:t>
      </w:r>
      <w:r>
        <w:t xml:space="preserve">that </w:t>
      </w:r>
      <w:r w:rsidR="00A56A2D">
        <w:t xml:space="preserve">influence the </w:t>
      </w:r>
      <w:r>
        <w:t xml:space="preserve">larger social world of the community. </w:t>
      </w:r>
      <w:r w:rsidR="00804EBA">
        <w:t xml:space="preserve">The Community Survey will fill in an essential part of that gap.  </w:t>
      </w:r>
    </w:p>
    <w:p w:rsidR="00C00786" w:rsidRDefault="005A04A9" w:rsidP="0014031C">
      <w:r>
        <w:t>For DBHR t</w:t>
      </w:r>
      <w:r w:rsidR="00C00786">
        <w:t xml:space="preserve">he use of Community Surveys was pioneered by </w:t>
      </w:r>
      <w:r>
        <w:t>the</w:t>
      </w:r>
      <w:r w:rsidR="00C00786">
        <w:t xml:space="preserve"> SPF SIG communities.  Here are two examples of how th</w:t>
      </w:r>
      <w:r>
        <w:t>ose</w:t>
      </w:r>
      <w:r w:rsidR="00C00786">
        <w:t xml:space="preserve"> surveys influenced planning process</w:t>
      </w:r>
      <w:r w:rsidR="001527A1">
        <w:t>es</w:t>
      </w:r>
      <w:r w:rsidR="00C00786">
        <w:t>.</w:t>
      </w:r>
    </w:p>
    <w:p w:rsidR="00110792" w:rsidRDefault="00C00786" w:rsidP="0099464B">
      <w:pPr>
        <w:ind w:left="720"/>
      </w:pPr>
      <w:r>
        <w:t>S</w:t>
      </w:r>
      <w:r w:rsidR="00804EBA">
        <w:t>everal of the</w:t>
      </w:r>
      <w:r>
        <w:t xml:space="preserve"> SPF SIG</w:t>
      </w:r>
      <w:r w:rsidR="00804EBA">
        <w:t xml:space="preserve"> </w:t>
      </w:r>
      <w:r w:rsidR="00110792">
        <w:t xml:space="preserve">coalitions </w:t>
      </w:r>
      <w:r w:rsidR="00A909C0">
        <w:t xml:space="preserve">thought </w:t>
      </w:r>
      <w:r w:rsidR="00804EBA">
        <w:t xml:space="preserve">that </w:t>
      </w:r>
      <w:r w:rsidR="00110792">
        <w:t>adults in the</w:t>
      </w:r>
      <w:r w:rsidR="00A909C0">
        <w:t>ir</w:t>
      </w:r>
      <w:r w:rsidR="00110792">
        <w:t xml:space="preserve"> community believe</w:t>
      </w:r>
      <w:r w:rsidR="00804EBA">
        <w:t>d</w:t>
      </w:r>
      <w:r w:rsidR="00110792">
        <w:t xml:space="preserve"> that youth drinking is a “rite of passage”.   Before developing </w:t>
      </w:r>
      <w:r w:rsidR="00A909C0">
        <w:t xml:space="preserve">a strategy </w:t>
      </w:r>
      <w:r w:rsidR="00110792">
        <w:t xml:space="preserve">to </w:t>
      </w:r>
      <w:r w:rsidR="00A909C0">
        <w:t xml:space="preserve">address this issue, </w:t>
      </w:r>
      <w:r w:rsidR="00110792">
        <w:t xml:space="preserve">they did a survey and </w:t>
      </w:r>
      <w:r w:rsidR="00A909C0">
        <w:t>discovered</w:t>
      </w:r>
      <w:r w:rsidR="00110792">
        <w:t xml:space="preserve"> that a large majority of adults felt strongly that youth should NOT drink.  So in that case, the coalition</w:t>
      </w:r>
      <w:r w:rsidR="00A909C0">
        <w:t>s</w:t>
      </w:r>
      <w:r w:rsidR="00110792">
        <w:t xml:space="preserve"> </w:t>
      </w:r>
      <w:r w:rsidR="00DB3B78">
        <w:t xml:space="preserve">used the survey findings to </w:t>
      </w:r>
      <w:r w:rsidR="00804EBA">
        <w:t>refine, and in once case totally change</w:t>
      </w:r>
      <w:r w:rsidR="00110792">
        <w:t xml:space="preserve"> their strategy.</w:t>
      </w:r>
    </w:p>
    <w:p w:rsidR="00110792" w:rsidRDefault="00FB3FD2" w:rsidP="0099464B">
      <w:pPr>
        <w:ind w:left="720"/>
      </w:pPr>
      <w:r>
        <w:t xml:space="preserve">Another </w:t>
      </w:r>
      <w:r w:rsidR="00804EBA">
        <w:t xml:space="preserve">SPF SIG </w:t>
      </w:r>
      <w:r w:rsidR="00110792">
        <w:t>coalition</w:t>
      </w:r>
      <w:r w:rsidR="00966CA8">
        <w:t xml:space="preserve"> wanted to </w:t>
      </w:r>
      <w:r w:rsidR="00A909C0">
        <w:t>enhance</w:t>
      </w:r>
      <w:r w:rsidR="00966CA8">
        <w:t xml:space="preserve"> enforcement strategies</w:t>
      </w:r>
      <w:r>
        <w:t xml:space="preserve">.  During the discussions a </w:t>
      </w:r>
      <w:r w:rsidR="00966CA8">
        <w:t xml:space="preserve">law enforcement representative </w:t>
      </w:r>
      <w:r>
        <w:t xml:space="preserve">expressed the strong opinion </w:t>
      </w:r>
      <w:r w:rsidR="00966CA8">
        <w:t>that the public would not support th</w:t>
      </w:r>
      <w:r w:rsidR="00DB3B78">
        <w:t xml:space="preserve">e </w:t>
      </w:r>
      <w:r w:rsidR="00804EBA">
        <w:t>Police Depa</w:t>
      </w:r>
      <w:r w:rsidR="00DB3B78">
        <w:t>rtment if they started busting kids who were drinking after the football games</w:t>
      </w:r>
      <w:r w:rsidR="00804EBA">
        <w:t xml:space="preserve"> (not to mention busting football players)</w:t>
      </w:r>
      <w:r w:rsidR="00966CA8">
        <w:t>.  However, they</w:t>
      </w:r>
      <w:r w:rsidR="00110792">
        <w:t xml:space="preserve"> found after doing </w:t>
      </w:r>
      <w:r w:rsidR="00966CA8">
        <w:t>a survey that the public was strongly in favor of such enforcement.</w:t>
      </w:r>
      <w:r w:rsidR="00110792">
        <w:t xml:space="preserve">  </w:t>
      </w:r>
    </w:p>
    <w:p w:rsidR="00A56A2D" w:rsidRPr="00A56A2D" w:rsidRDefault="00A56A2D" w:rsidP="00A56A2D">
      <w:pPr>
        <w:jc w:val="center"/>
        <w:rPr>
          <w:sz w:val="32"/>
          <w:szCs w:val="32"/>
        </w:rPr>
      </w:pPr>
      <w:r>
        <w:rPr>
          <w:sz w:val="32"/>
          <w:szCs w:val="32"/>
        </w:rPr>
        <w:t>GUIDELINES</w:t>
      </w:r>
    </w:p>
    <w:p w:rsidR="0099464B" w:rsidRPr="0099464B" w:rsidRDefault="0099464B" w:rsidP="00804EBA">
      <w:r>
        <w:t xml:space="preserve">To find out more about community surveys see </w:t>
      </w:r>
      <w:r w:rsidR="00655C1A">
        <w:t xml:space="preserve">DBHR training, “Community Surveys” webinar series presented by </w:t>
      </w:r>
      <w:r>
        <w:t xml:space="preserve">Marc Bolan available </w:t>
      </w:r>
      <w:r w:rsidR="00FB3FD2">
        <w:t xml:space="preserve">via </w:t>
      </w:r>
      <w:hyperlink r:id="rId5" w:history="1">
        <w:r w:rsidR="00FB3FD2" w:rsidRPr="007C57A3">
          <w:rPr>
            <w:rStyle w:val="Hyperlink"/>
          </w:rPr>
          <w:t>www.theAthenaForum.org/trainings</w:t>
        </w:r>
      </w:hyperlink>
      <w:r w:rsidR="00FB3FD2">
        <w:t xml:space="preserve">. </w:t>
      </w:r>
      <w:r w:rsidR="00EF614D">
        <w:t>Marc has collaborated with a number of communities in Washington to implement community surveys.</w:t>
      </w:r>
    </w:p>
    <w:p w:rsidR="0099464B" w:rsidRDefault="00FB3FD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Administer</w:t>
      </w:r>
      <w:r w:rsidR="008B5113">
        <w:rPr>
          <w:b/>
          <w:sz w:val="24"/>
          <w:szCs w:val="24"/>
        </w:rPr>
        <w:t xml:space="preserve"> your survey</w:t>
      </w:r>
      <w:r>
        <w:rPr>
          <w:b/>
          <w:sz w:val="24"/>
          <w:szCs w:val="24"/>
        </w:rPr>
        <w:t>s</w:t>
      </w:r>
      <w:r w:rsidR="008B5113">
        <w:rPr>
          <w:b/>
          <w:sz w:val="24"/>
          <w:szCs w:val="24"/>
        </w:rPr>
        <w:t xml:space="preserve"> as soon as p</w:t>
      </w:r>
      <w:r w:rsidR="00804EBA">
        <w:rPr>
          <w:b/>
          <w:sz w:val="24"/>
          <w:szCs w:val="24"/>
        </w:rPr>
        <w:t>ossible</w:t>
      </w:r>
    </w:p>
    <w:p w:rsidR="0099464B" w:rsidRDefault="00A909C0" w:rsidP="00804EBA">
      <w:r>
        <w:t xml:space="preserve">Begin </w:t>
      </w:r>
      <w:r w:rsidR="002700CA">
        <w:t>organiz</w:t>
      </w:r>
      <w:r>
        <w:t xml:space="preserve">ing </w:t>
      </w:r>
      <w:r w:rsidR="00DB3B78">
        <w:t xml:space="preserve">for the </w:t>
      </w:r>
      <w:r>
        <w:t xml:space="preserve">community </w:t>
      </w:r>
      <w:r w:rsidR="00DB3B78">
        <w:t>survey</w:t>
      </w:r>
      <w:r>
        <w:t xml:space="preserve"> now.  I</w:t>
      </w:r>
      <w:r w:rsidR="001527A1">
        <w:t>mplement it as soon as possible</w:t>
      </w:r>
      <w:r>
        <w:t xml:space="preserve"> so that you can use the data in your strategic planning process</w:t>
      </w:r>
      <w:r w:rsidR="002700CA">
        <w:t xml:space="preserve">.  </w:t>
      </w:r>
      <w:r w:rsidR="00A56A2D">
        <w:t>T</w:t>
      </w:r>
      <w:r w:rsidR="001527A1">
        <w:t>he window for implementing the</w:t>
      </w:r>
      <w:r w:rsidR="002A2820">
        <w:t xml:space="preserve"> </w:t>
      </w:r>
      <w:r w:rsidR="002A2820" w:rsidRPr="00A56A2D">
        <w:rPr>
          <w:u w:val="single"/>
        </w:rPr>
        <w:t>annual</w:t>
      </w:r>
      <w:bookmarkStart w:id="0" w:name="_GoBack"/>
      <w:bookmarkEnd w:id="0"/>
      <w:r w:rsidR="001527A1">
        <w:t xml:space="preserve"> survey </w:t>
      </w:r>
      <w:r w:rsidR="00A56A2D">
        <w:t>is</w:t>
      </w:r>
      <w:r w:rsidR="001527A1">
        <w:t xml:space="preserve"> October</w:t>
      </w:r>
      <w:r>
        <w:t xml:space="preserve"> through January.  </w:t>
      </w:r>
      <w:r w:rsidR="007E6737">
        <w:t>Each community’s unique link to the survey will be emailed to the PRI Coordinator on Wednesday, November 7</w:t>
      </w:r>
      <w:r w:rsidR="007E6737" w:rsidRPr="007E6737">
        <w:rPr>
          <w:vertAlign w:val="superscript"/>
        </w:rPr>
        <w:t>th</w:t>
      </w:r>
      <w:r w:rsidR="007E6737">
        <w:t>.</w:t>
      </w:r>
    </w:p>
    <w:p w:rsidR="0099464B" w:rsidRDefault="008B5113">
      <w:pPr>
        <w:rPr>
          <w:b/>
          <w:sz w:val="24"/>
          <w:szCs w:val="24"/>
        </w:rPr>
      </w:pPr>
      <w:r>
        <w:rPr>
          <w:b/>
          <w:sz w:val="24"/>
          <w:szCs w:val="24"/>
        </w:rPr>
        <w:t>Surveys should be implemented with a cross-section of the community</w:t>
      </w:r>
    </w:p>
    <w:p w:rsidR="002700CA" w:rsidRDefault="00C51D8D" w:rsidP="00804EBA">
      <w:r>
        <w:t xml:space="preserve">A rule of thumb for a survey like this is to collect survey data from </w:t>
      </w:r>
      <w:r w:rsidR="005A04A9">
        <w:t>25</w:t>
      </w:r>
      <w:r>
        <w:t>0-3</w:t>
      </w:r>
      <w:r w:rsidR="005A04A9">
        <w:t>5</w:t>
      </w:r>
      <w:r>
        <w:t>0 adults</w:t>
      </w:r>
      <w:r w:rsidR="00966CA8">
        <w:t>, and they should represent a cross-section of the community</w:t>
      </w:r>
      <w:r>
        <w:t xml:space="preserve">.  </w:t>
      </w:r>
      <w:r w:rsidR="009857E3">
        <w:t xml:space="preserve">For instance, if your population has three different </w:t>
      </w:r>
      <w:r w:rsidR="00AD77B7">
        <w:lastRenderedPageBreak/>
        <w:t>racial/</w:t>
      </w:r>
      <w:r w:rsidR="009857E3">
        <w:t>ethnic groups, all about the same size, then you should survey them in equal proportions.  Also, try to survey about half women, half men, and don’t forget</w:t>
      </w:r>
      <w:r w:rsidR="00AD77B7">
        <w:t xml:space="preserve"> young adults and the elderly.</w:t>
      </w:r>
      <w:r w:rsidR="009857E3">
        <w:t xml:space="preserve">  </w:t>
      </w:r>
      <w:r w:rsidR="00AD77B7">
        <w:t>Some coalitions have decided t</w:t>
      </w:r>
      <w:r w:rsidR="008A7096">
        <w:t xml:space="preserve">o collect </w:t>
      </w:r>
      <w:r w:rsidR="00AD77B7">
        <w:t xml:space="preserve">additional </w:t>
      </w:r>
      <w:r w:rsidR="008A7096">
        <w:t>surveys from parents with children 12-18 years old</w:t>
      </w:r>
      <w:r w:rsidR="00AD77B7">
        <w:t>.  T</w:t>
      </w:r>
      <w:r w:rsidR="00046194">
        <w:t xml:space="preserve">he </w:t>
      </w:r>
      <w:r w:rsidR="00AD77B7">
        <w:t xml:space="preserve">school administrations might </w:t>
      </w:r>
      <w:r w:rsidR="00046194">
        <w:t>provid</w:t>
      </w:r>
      <w:r w:rsidR="00AD77B7">
        <w:t>e</w:t>
      </w:r>
      <w:r w:rsidR="00046194">
        <w:t xml:space="preserve"> ways to </w:t>
      </w:r>
      <w:r w:rsidR="00AD77B7">
        <w:t>administer</w:t>
      </w:r>
      <w:r w:rsidR="00046194">
        <w:t xml:space="preserve"> surveys </w:t>
      </w:r>
      <w:r w:rsidR="00F208AB">
        <w:t xml:space="preserve">among </w:t>
      </w:r>
      <w:r w:rsidR="00046194">
        <w:t>th</w:t>
      </w:r>
      <w:r w:rsidR="00AD77B7">
        <w:t>e</w:t>
      </w:r>
      <w:r w:rsidR="00046194">
        <w:t xml:space="preserve"> parents</w:t>
      </w:r>
      <w:r w:rsidR="00AD77B7">
        <w:t xml:space="preserve"> of their students</w:t>
      </w:r>
      <w:r w:rsidR="008A7096">
        <w:t xml:space="preserve">.  </w:t>
      </w:r>
      <w:r w:rsidR="009857E3">
        <w:t xml:space="preserve"> </w:t>
      </w:r>
    </w:p>
    <w:p w:rsidR="00804EBA" w:rsidRDefault="00AD77B7" w:rsidP="00AD77B7">
      <w:r>
        <w:t>[</w:t>
      </w:r>
      <w:r w:rsidR="00804EBA">
        <w:t xml:space="preserve">NOTE:  </w:t>
      </w:r>
      <w:r w:rsidR="00655C1A">
        <w:t>S</w:t>
      </w:r>
      <w:r w:rsidR="00C51D8D">
        <w:t xml:space="preserve">ome </w:t>
      </w:r>
      <w:r w:rsidR="00655C1A">
        <w:t xml:space="preserve">communities may have the capacity to </w:t>
      </w:r>
      <w:r w:rsidR="00C51D8D">
        <w:t>do a random selection of respondents</w:t>
      </w:r>
      <w:r w:rsidR="00655C1A">
        <w:t xml:space="preserve">.  </w:t>
      </w:r>
      <w:r w:rsidR="008A7096">
        <w:t xml:space="preserve">For instance, you might have a coalition member with survey skills and access to an address file from which they could draw a random sample.  </w:t>
      </w:r>
      <w:r w:rsidR="007E6737">
        <w:t>This is especially helpful in large communities.</w:t>
      </w:r>
      <w:r w:rsidR="00C51D8D">
        <w:t xml:space="preserve">  </w:t>
      </w:r>
    </w:p>
    <w:p w:rsidR="00C51D8D" w:rsidRPr="00AD77B7" w:rsidRDefault="00EF614D" w:rsidP="00804EBA">
      <w:r>
        <w:t xml:space="preserve">No matter how you do it, </w:t>
      </w:r>
      <w:r w:rsidR="00966CA8">
        <w:t xml:space="preserve">the most important thing is that </w:t>
      </w:r>
      <w:r>
        <w:t>the survey should be representative of the community you are serving.</w:t>
      </w:r>
      <w:r w:rsidR="00655C1A">
        <w:t xml:space="preserve">  </w:t>
      </w:r>
      <w:r w:rsidR="00F208AB">
        <w:t>You c</w:t>
      </w:r>
      <w:r w:rsidR="00AD77B7">
        <w:t xml:space="preserve">an </w:t>
      </w:r>
      <w:r w:rsidR="00F208AB">
        <w:t xml:space="preserve">get an estimate of the size of the </w:t>
      </w:r>
      <w:r w:rsidR="00AD77B7">
        <w:t xml:space="preserve">racial/ethnic </w:t>
      </w:r>
      <w:r w:rsidR="00F208AB">
        <w:t>groups</w:t>
      </w:r>
      <w:r w:rsidR="00AD77B7">
        <w:t xml:space="preserve"> in your school district </w:t>
      </w:r>
      <w:r w:rsidR="00F208AB">
        <w:t xml:space="preserve">by going to the OSPI School Report Card website and use the proportion of kids enrolled in public school.  </w:t>
      </w:r>
      <w:hyperlink r:id="rId6" w:history="1">
        <w:r w:rsidR="00F208AB" w:rsidRPr="00DA2C17">
          <w:rPr>
            <w:rStyle w:val="Hyperlink"/>
          </w:rPr>
          <w:t>http://reportcard.ospi.k12.wa.us/summary</w:t>
        </w:r>
      </w:hyperlink>
      <w:r w:rsidR="00AD77B7">
        <w:rPr>
          <w:rStyle w:val="Hyperlink"/>
          <w:u w:val="none"/>
        </w:rPr>
        <w:t xml:space="preserve">.  </w:t>
      </w:r>
      <w:r w:rsidR="00AD77B7" w:rsidRPr="00AD77B7">
        <w:rPr>
          <w:rStyle w:val="Hyperlink"/>
          <w:color w:val="auto"/>
          <w:u w:val="none"/>
        </w:rPr>
        <w:t xml:space="preserve">You can also access </w:t>
      </w:r>
      <w:r w:rsidR="007E6737">
        <w:rPr>
          <w:rStyle w:val="Hyperlink"/>
          <w:color w:val="auto"/>
          <w:u w:val="none"/>
        </w:rPr>
        <w:t xml:space="preserve">the 2010 U.S. </w:t>
      </w:r>
      <w:r w:rsidR="00AD77B7" w:rsidRPr="00AD77B7">
        <w:rPr>
          <w:rStyle w:val="Hyperlink"/>
          <w:color w:val="auto"/>
          <w:u w:val="none"/>
        </w:rPr>
        <w:t>census data online.</w:t>
      </w:r>
    </w:p>
    <w:p w:rsidR="0084500D" w:rsidRDefault="00A722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 sites</w:t>
      </w:r>
      <w:r w:rsidR="00046194">
        <w:rPr>
          <w:b/>
          <w:sz w:val="24"/>
          <w:szCs w:val="24"/>
        </w:rPr>
        <w:t xml:space="preserve"> </w:t>
      </w:r>
      <w:r w:rsidR="008B5113">
        <w:rPr>
          <w:b/>
          <w:sz w:val="24"/>
          <w:szCs w:val="24"/>
        </w:rPr>
        <w:t xml:space="preserve">will use a </w:t>
      </w:r>
      <w:r w:rsidR="00AD77B7">
        <w:rPr>
          <w:b/>
          <w:sz w:val="24"/>
          <w:szCs w:val="24"/>
        </w:rPr>
        <w:t xml:space="preserve">short </w:t>
      </w:r>
      <w:r w:rsidR="008B5113">
        <w:rPr>
          <w:b/>
          <w:sz w:val="24"/>
          <w:szCs w:val="24"/>
        </w:rPr>
        <w:t>standard survey</w:t>
      </w:r>
    </w:p>
    <w:p w:rsidR="008B5113" w:rsidRDefault="008B5113" w:rsidP="00F70366">
      <w:r>
        <w:t>The surveys are posted on Survey Monkey</w:t>
      </w:r>
      <w:r w:rsidR="0049180B">
        <w:rPr>
          <w:rFonts w:cstheme="minorHAnsi"/>
        </w:rPr>
        <w:t>®</w:t>
      </w:r>
      <w:r>
        <w:t xml:space="preserve">, and you will each have a unique </w:t>
      </w:r>
      <w:r w:rsidR="0049180B">
        <w:t>hyperlink</w:t>
      </w:r>
      <w:r>
        <w:t xml:space="preserve"> for the survey.  If you implement the survey by paper</w:t>
      </w:r>
      <w:r w:rsidR="00F208AB">
        <w:t xml:space="preserve"> and pencil</w:t>
      </w:r>
      <w:r>
        <w:t xml:space="preserve">, then you </w:t>
      </w:r>
      <w:r w:rsidR="007E6737">
        <w:t xml:space="preserve">(the coordinator or someone on your team) </w:t>
      </w:r>
      <w:r>
        <w:t xml:space="preserve">will enter </w:t>
      </w:r>
      <w:r w:rsidR="007E6737">
        <w:t xml:space="preserve">the </w:t>
      </w:r>
      <w:r>
        <w:t xml:space="preserve">survey </w:t>
      </w:r>
      <w:r w:rsidR="007E6737">
        <w:t xml:space="preserve">data “by hand” </w:t>
      </w:r>
      <w:r>
        <w:t>into Survey Monkey</w:t>
      </w:r>
      <w:r w:rsidR="0049180B">
        <w:rPr>
          <w:rFonts w:cstheme="minorHAnsi"/>
        </w:rPr>
        <w:t>®</w:t>
      </w:r>
      <w:r>
        <w:t xml:space="preserve">. </w:t>
      </w:r>
    </w:p>
    <w:p w:rsidR="008A7096" w:rsidRDefault="0049180B" w:rsidP="00F70366">
      <w:r>
        <w:t xml:space="preserve">We are requiring that everyone use the same survey so that we can all learn together what works, especially with regard to environmental strategies.  While a </w:t>
      </w:r>
      <w:r w:rsidR="008A7096">
        <w:t xml:space="preserve">primary goal of the Community Survey </w:t>
      </w:r>
      <w:r w:rsidR="005912C2">
        <w:t xml:space="preserve">is to collect information </w:t>
      </w:r>
      <w:r>
        <w:t xml:space="preserve">from </w:t>
      </w:r>
      <w:r w:rsidR="005912C2">
        <w:t>your community’s adults regarding underage drinking</w:t>
      </w:r>
      <w:r>
        <w:t>, and w</w:t>
      </w:r>
      <w:r w:rsidR="005912C2">
        <w:t xml:space="preserve">hile each of your communities are </w:t>
      </w:r>
      <w:r w:rsidR="008B5113">
        <w:t>very different</w:t>
      </w:r>
      <w:r w:rsidR="005912C2">
        <w:t xml:space="preserve">, some of the environmental strategies you choose will be very similar.  </w:t>
      </w:r>
      <w:r>
        <w:t xml:space="preserve">By collecting data using a standard survey, </w:t>
      </w:r>
      <w:r w:rsidR="005912C2">
        <w:t>all of us</w:t>
      </w:r>
      <w:r>
        <w:t>----th</w:t>
      </w:r>
      <w:r w:rsidR="005912C2">
        <w:t>e Prevention System in Washington---</w:t>
      </w:r>
      <w:r>
        <w:t>will have a</w:t>
      </w:r>
      <w:r w:rsidR="005912C2">
        <w:t xml:space="preserve"> chance to learn what works under what circumstances.</w:t>
      </w:r>
      <w:r w:rsidR="00A20EA8">
        <w:t xml:space="preserve"> This is especially important because, </w:t>
      </w:r>
      <w:r w:rsidR="00A20EA8" w:rsidRPr="008B5113">
        <w:rPr>
          <w:i/>
        </w:rPr>
        <w:t>with very few exceptions</w:t>
      </w:r>
      <w:r w:rsidR="00A20EA8">
        <w:t xml:space="preserve">, the research basis for these strategies is not well developed.  That is, we don’t have a “best practices” list of </w:t>
      </w:r>
      <w:r>
        <w:t xml:space="preserve">environmental </w:t>
      </w:r>
      <w:r w:rsidR="00A20EA8">
        <w:t>programs with all details of the strategy well described and verified by research</w:t>
      </w:r>
      <w:r w:rsidR="008B5113">
        <w:t xml:space="preserve"> to </w:t>
      </w:r>
      <w:r w:rsidR="007E6737">
        <w:t xml:space="preserve">prove that it </w:t>
      </w:r>
      <w:r w:rsidR="008B5113">
        <w:t>reduce</w:t>
      </w:r>
      <w:r w:rsidR="007E6737">
        <w:t>s</w:t>
      </w:r>
      <w:r w:rsidR="008B5113">
        <w:t xml:space="preserve"> underage drinking</w:t>
      </w:r>
      <w:r w:rsidR="00A20EA8">
        <w:t xml:space="preserve">.  So we are all learning together.  </w:t>
      </w:r>
      <w:r w:rsidR="009868A6">
        <w:t>Besides a Survey Monkey</w:t>
      </w:r>
      <w:r w:rsidR="009868A6">
        <w:rPr>
          <w:rFonts w:cstheme="minorHAnsi"/>
        </w:rPr>
        <w:t>®</w:t>
      </w:r>
      <w:r w:rsidR="009868A6">
        <w:t xml:space="preserve"> report for your community, </w:t>
      </w:r>
      <w:r w:rsidR="00A20EA8">
        <w:t xml:space="preserve">DBHR will </w:t>
      </w:r>
      <w:r>
        <w:t>analyze th</w:t>
      </w:r>
      <w:r w:rsidR="009868A6">
        <w:t>e</w:t>
      </w:r>
      <w:r>
        <w:t xml:space="preserve"> data</w:t>
      </w:r>
      <w:r w:rsidR="009868A6">
        <w:t xml:space="preserve"> for all PRI sites together </w:t>
      </w:r>
      <w:r>
        <w:t xml:space="preserve">and </w:t>
      </w:r>
      <w:r w:rsidR="00A20EA8">
        <w:t xml:space="preserve">report it back to you.  </w:t>
      </w:r>
      <w:r w:rsidR="009868A6">
        <w:t>With your help we</w:t>
      </w:r>
      <w:r w:rsidR="00A20EA8">
        <w:t xml:space="preserve"> will be in a much better position to know what works!</w:t>
      </w:r>
    </w:p>
    <w:p w:rsidR="009D19DF" w:rsidRDefault="009868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Customizing your Community Survey </w:t>
      </w:r>
    </w:p>
    <w:p w:rsidR="00C51D8D" w:rsidRPr="00C51D8D" w:rsidRDefault="005A04A9" w:rsidP="008B5113">
      <w:r>
        <w:t xml:space="preserve">You may want to add questions to PRI survey.  </w:t>
      </w:r>
      <w:r w:rsidR="00C51D8D">
        <w:t xml:space="preserve">At this point </w:t>
      </w:r>
      <w:r w:rsidR="009150D9">
        <w:t xml:space="preserve">DBHR does </w:t>
      </w:r>
      <w:r w:rsidR="00C51D8D">
        <w:t>not have the capacity to tailor the surveys to pa</w:t>
      </w:r>
      <w:r w:rsidR="00EF614D">
        <w:t xml:space="preserve">rticular communities.  However you can expand your </w:t>
      </w:r>
      <w:r w:rsidR="00C51D8D">
        <w:t>survey effort</w:t>
      </w:r>
      <w:r>
        <w:t>.  F</w:t>
      </w:r>
      <w:r w:rsidR="00EF614D">
        <w:t xml:space="preserve">or instance, if you decide to use a paper-and-pencil survey, </w:t>
      </w:r>
      <w:r w:rsidR="00C51D8D">
        <w:t xml:space="preserve">you </w:t>
      </w:r>
      <w:r w:rsidR="00EF614D">
        <w:t>ca</w:t>
      </w:r>
      <w:r w:rsidR="00C51D8D">
        <w:t>n</w:t>
      </w:r>
      <w:r w:rsidR="00EF614D">
        <w:t xml:space="preserve"> </w:t>
      </w:r>
      <w:r>
        <w:t xml:space="preserve">easily </w:t>
      </w:r>
      <w:r w:rsidR="00EF614D">
        <w:t>add</w:t>
      </w:r>
      <w:r w:rsidR="00C51D8D">
        <w:t xml:space="preserve"> additional questions</w:t>
      </w:r>
      <w:r w:rsidR="00EF614D">
        <w:t xml:space="preserve">.  You will only have to enter the </w:t>
      </w:r>
      <w:r w:rsidR="00EF614D" w:rsidRPr="007E6737">
        <w:rPr>
          <w:u w:val="single"/>
        </w:rPr>
        <w:t>required</w:t>
      </w:r>
      <w:r w:rsidR="00EF614D">
        <w:t xml:space="preserve"> questions into</w:t>
      </w:r>
      <w:r w:rsidR="009868A6">
        <w:t xml:space="preserve"> the DBHR</w:t>
      </w:r>
      <w:r w:rsidR="00EF614D">
        <w:t xml:space="preserve"> </w:t>
      </w:r>
      <w:r w:rsidR="00C51D8D">
        <w:t>Survey Monkey</w:t>
      </w:r>
      <w:r w:rsidR="009868A6">
        <w:rPr>
          <w:rFonts w:cstheme="minorHAnsi"/>
        </w:rPr>
        <w:t>® questionnaire.  On the other hand, you could set up your own online survey</w:t>
      </w:r>
      <w:r w:rsidR="000369BF">
        <w:rPr>
          <w:rFonts w:cstheme="minorHAnsi"/>
        </w:rPr>
        <w:t xml:space="preserve"> that includes the required questions plus additional questions that you select</w:t>
      </w:r>
      <w:r w:rsidR="009868A6">
        <w:rPr>
          <w:rFonts w:cstheme="minorHAnsi"/>
        </w:rPr>
        <w:t>, and</w:t>
      </w:r>
      <w:r w:rsidR="000369BF">
        <w:rPr>
          <w:rFonts w:cstheme="minorHAnsi"/>
        </w:rPr>
        <w:t xml:space="preserve"> then</w:t>
      </w:r>
      <w:r w:rsidR="009868A6">
        <w:rPr>
          <w:rFonts w:cstheme="minorHAnsi"/>
        </w:rPr>
        <w:t xml:space="preserve"> provide DBHR with a </w:t>
      </w:r>
      <w:proofErr w:type="spellStart"/>
      <w:r w:rsidR="009868A6">
        <w:rPr>
          <w:rFonts w:cstheme="minorHAnsi"/>
        </w:rPr>
        <w:t>datafile</w:t>
      </w:r>
      <w:proofErr w:type="spellEnd"/>
      <w:r w:rsidR="009868A6">
        <w:rPr>
          <w:rFonts w:cstheme="minorHAnsi"/>
        </w:rPr>
        <w:t xml:space="preserve"> </w:t>
      </w:r>
      <w:r>
        <w:rPr>
          <w:rFonts w:cstheme="minorHAnsi"/>
        </w:rPr>
        <w:t xml:space="preserve">that includes </w:t>
      </w:r>
      <w:r w:rsidR="009868A6">
        <w:rPr>
          <w:rFonts w:cstheme="minorHAnsi"/>
        </w:rPr>
        <w:t>only the required questions.</w:t>
      </w:r>
    </w:p>
    <w:sectPr w:rsidR="00C51D8D" w:rsidRPr="00C51D8D" w:rsidSect="00EE5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816E0"/>
    <w:rsid w:val="000369BF"/>
    <w:rsid w:val="00043274"/>
    <w:rsid w:val="00046194"/>
    <w:rsid w:val="00064F1B"/>
    <w:rsid w:val="00110792"/>
    <w:rsid w:val="0014031C"/>
    <w:rsid w:val="001527A1"/>
    <w:rsid w:val="002700CA"/>
    <w:rsid w:val="002A2820"/>
    <w:rsid w:val="002F2D47"/>
    <w:rsid w:val="0037712D"/>
    <w:rsid w:val="0049180B"/>
    <w:rsid w:val="00521844"/>
    <w:rsid w:val="00583DA5"/>
    <w:rsid w:val="005912C2"/>
    <w:rsid w:val="0059612E"/>
    <w:rsid w:val="005A04A9"/>
    <w:rsid w:val="00655C1A"/>
    <w:rsid w:val="006E69BA"/>
    <w:rsid w:val="007C529A"/>
    <w:rsid w:val="007D3D21"/>
    <w:rsid w:val="007E6737"/>
    <w:rsid w:val="00804EBA"/>
    <w:rsid w:val="0084500D"/>
    <w:rsid w:val="008816E0"/>
    <w:rsid w:val="008A6D28"/>
    <w:rsid w:val="008A7096"/>
    <w:rsid w:val="008B5113"/>
    <w:rsid w:val="009150D9"/>
    <w:rsid w:val="00954CF3"/>
    <w:rsid w:val="00966CA8"/>
    <w:rsid w:val="009857E3"/>
    <w:rsid w:val="009868A6"/>
    <w:rsid w:val="0099464B"/>
    <w:rsid w:val="009D19DF"/>
    <w:rsid w:val="00A20EA8"/>
    <w:rsid w:val="00A56A2D"/>
    <w:rsid w:val="00A72222"/>
    <w:rsid w:val="00A909C0"/>
    <w:rsid w:val="00AD77B7"/>
    <w:rsid w:val="00BA4DC9"/>
    <w:rsid w:val="00C00786"/>
    <w:rsid w:val="00C51D8D"/>
    <w:rsid w:val="00DB3B78"/>
    <w:rsid w:val="00EE5552"/>
    <w:rsid w:val="00EF614D"/>
    <w:rsid w:val="00F208AB"/>
    <w:rsid w:val="00F35449"/>
    <w:rsid w:val="00F70366"/>
    <w:rsid w:val="00F9315C"/>
    <w:rsid w:val="00FB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portcard.ospi.k12.wa.us/summary" TargetMode="External"/><Relationship Id="rId5" Type="http://schemas.openxmlformats.org/officeDocument/2006/relationships/hyperlink" Target="http://www.theAthenaForum.org/training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AB04-4F6D-4201-902B-BF26A33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Linda  (DSHS/DBHR)</dc:creator>
  <cp:lastModifiedBy>beckelg</cp:lastModifiedBy>
  <cp:revision>3</cp:revision>
  <cp:lastPrinted>2012-11-02T18:05:00Z</cp:lastPrinted>
  <dcterms:created xsi:type="dcterms:W3CDTF">2012-11-02T18:20:00Z</dcterms:created>
  <dcterms:modified xsi:type="dcterms:W3CDTF">2012-11-02T18:22:00Z</dcterms:modified>
</cp:coreProperties>
</file>