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41" w:rsidRDefault="00CE5AC8">
      <w:r w:rsidRPr="00CE5AC8">
        <w:t>http://www.promoteacceptance.samhsa.gov/10by10/default.aspx</w:t>
      </w:r>
    </w:p>
    <w:p w:rsidR="00CE5AC8" w:rsidRDefault="00CE5AC8">
      <w:r>
        <w:rPr>
          <w:noProof/>
        </w:rPr>
        <w:drawing>
          <wp:inline distT="0" distB="0" distL="0" distR="0">
            <wp:extent cx="5943600" cy="4834165"/>
            <wp:effectExtent l="1905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AC8" w:rsidSect="0087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CE5AC8"/>
    <w:rsid w:val="005A4A72"/>
    <w:rsid w:val="00876E47"/>
    <w:rsid w:val="00A57FFE"/>
    <w:rsid w:val="00CE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romoteacceptance.samhsa.gov/10by10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2013-04-07T00:03:00Z</dcterms:created>
  <dcterms:modified xsi:type="dcterms:W3CDTF">2013-04-07T00:05:00Z</dcterms:modified>
</cp:coreProperties>
</file>